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63F64">
      <w:pPr>
        <w:spacing w:line="600" w:lineRule="exact"/>
        <w:jc w:val="center"/>
        <w:rPr>
          <w:rFonts w:eastAsia="方正小标宋简体"/>
          <w:sz w:val="44"/>
          <w:szCs w:val="44"/>
        </w:rPr>
      </w:pPr>
      <w:bookmarkStart w:id="0" w:name="_GoBack"/>
      <w:r>
        <w:rPr>
          <w:rFonts w:hint="eastAsia" w:eastAsia="方正小标宋简体"/>
          <w:sz w:val="44"/>
          <w:szCs w:val="44"/>
        </w:rPr>
        <w:t>系统科学与工程学院研究生奖助金</w:t>
      </w:r>
    </w:p>
    <w:p w14:paraId="6F54BBF7">
      <w:pPr>
        <w:spacing w:line="600" w:lineRule="exact"/>
        <w:jc w:val="center"/>
        <w:rPr>
          <w:rFonts w:eastAsia="方正小标宋简体"/>
          <w:sz w:val="44"/>
          <w:szCs w:val="44"/>
        </w:rPr>
      </w:pPr>
      <w:r>
        <w:rPr>
          <w:rFonts w:hint="eastAsia" w:eastAsia="方正小标宋简体"/>
          <w:sz w:val="44"/>
          <w:szCs w:val="44"/>
        </w:rPr>
        <w:t>评审工作实施细则</w:t>
      </w:r>
      <w:bookmarkEnd w:id="0"/>
    </w:p>
    <w:p w14:paraId="1D7E9590">
      <w:pPr>
        <w:widowControl/>
        <w:spacing w:line="560" w:lineRule="exact"/>
        <w:ind w:firstLine="640" w:firstLineChars="200"/>
        <w:rPr>
          <w:rFonts w:eastAsia="仿宋_GB2312"/>
          <w:color w:val="000000"/>
          <w:kern w:val="0"/>
          <w:sz w:val="32"/>
          <w:szCs w:val="32"/>
          <w:lang w:bidi="ar"/>
        </w:rPr>
      </w:pPr>
    </w:p>
    <w:p w14:paraId="30D7C682">
      <w:pPr>
        <w:spacing w:line="560" w:lineRule="exact"/>
        <w:jc w:val="center"/>
        <w:rPr>
          <w:rFonts w:eastAsia="仿宋_GB2312"/>
          <w:b/>
          <w:bCs/>
          <w:sz w:val="32"/>
          <w:szCs w:val="32"/>
        </w:rPr>
      </w:pPr>
      <w:r>
        <w:rPr>
          <w:rFonts w:hint="eastAsia" w:eastAsia="黑体"/>
          <w:sz w:val="32"/>
          <w:szCs w:val="32"/>
        </w:rPr>
        <w:t>第一章</w:t>
      </w:r>
      <w:r>
        <w:rPr>
          <w:rFonts w:eastAsia="黑体"/>
          <w:sz w:val="32"/>
          <w:szCs w:val="32"/>
        </w:rPr>
        <w:t xml:space="preserve"> </w:t>
      </w:r>
      <w:r>
        <w:rPr>
          <w:rFonts w:hint="eastAsia" w:eastAsia="黑体"/>
          <w:sz w:val="32"/>
          <w:szCs w:val="32"/>
        </w:rPr>
        <w:t>总则</w:t>
      </w:r>
    </w:p>
    <w:p w14:paraId="7F1AF138">
      <w:pPr>
        <w:spacing w:line="560" w:lineRule="exact"/>
        <w:ind w:firstLine="640" w:firstLineChars="200"/>
        <w:rPr>
          <w:rFonts w:eastAsia="仿宋_GB2312"/>
          <w:sz w:val="32"/>
          <w:szCs w:val="32"/>
        </w:rPr>
      </w:pPr>
    </w:p>
    <w:p w14:paraId="230AA00D">
      <w:pPr>
        <w:spacing w:line="560" w:lineRule="exact"/>
        <w:ind w:firstLine="643" w:firstLineChars="200"/>
        <w:rPr>
          <w:rFonts w:eastAsia="仿宋_GB2312"/>
          <w:sz w:val="32"/>
          <w:szCs w:val="32"/>
        </w:rPr>
      </w:pPr>
      <w:r>
        <w:rPr>
          <w:rFonts w:hint="eastAsia" w:eastAsia="仿宋_GB2312"/>
          <w:b/>
          <w:bCs/>
          <w:sz w:val="32"/>
          <w:szCs w:val="32"/>
        </w:rPr>
        <w:t>第一条</w:t>
      </w:r>
      <w:r>
        <w:rPr>
          <w:rFonts w:hint="eastAsia" w:eastAsia="仿宋_GB2312"/>
          <w:sz w:val="32"/>
          <w:szCs w:val="32"/>
        </w:rPr>
        <w:t>　为规范我院研究生奖助金评定工作，激励研究生勤奋学习、潜心科研、勇于创新，促进研究生德智体美劳全面发展，根据《中山大学研究生奖助规定》（中大研院〔</w:t>
      </w:r>
      <w:r>
        <w:rPr>
          <w:rFonts w:eastAsia="仿宋_GB2312"/>
          <w:sz w:val="32"/>
          <w:szCs w:val="32"/>
        </w:rPr>
        <w:t>2022</w:t>
      </w:r>
      <w:r>
        <w:rPr>
          <w:rFonts w:hint="eastAsia" w:eastAsia="仿宋_GB2312"/>
          <w:sz w:val="32"/>
          <w:szCs w:val="32"/>
        </w:rPr>
        <w:t>〕</w:t>
      </w:r>
      <w:r>
        <w:rPr>
          <w:rFonts w:eastAsia="仿宋_GB2312"/>
          <w:sz w:val="32"/>
          <w:szCs w:val="32"/>
        </w:rPr>
        <w:t>35</w:t>
      </w:r>
      <w:r>
        <w:rPr>
          <w:rFonts w:hint="eastAsia" w:eastAsia="仿宋_GB2312"/>
          <w:sz w:val="32"/>
          <w:szCs w:val="32"/>
        </w:rPr>
        <w:t>号）等有关规定，结合学院实际，制定本实施细则。</w:t>
      </w:r>
    </w:p>
    <w:p w14:paraId="6F2137E7">
      <w:pPr>
        <w:spacing w:line="560" w:lineRule="exact"/>
        <w:ind w:firstLine="640" w:firstLineChars="200"/>
        <w:rPr>
          <w:rFonts w:eastAsia="仿宋_GB2312"/>
          <w:sz w:val="32"/>
          <w:szCs w:val="32"/>
        </w:rPr>
      </w:pPr>
    </w:p>
    <w:p w14:paraId="6EB1719A">
      <w:pPr>
        <w:spacing w:line="560" w:lineRule="exact"/>
        <w:ind w:firstLine="643" w:firstLineChars="200"/>
        <w:rPr>
          <w:rFonts w:eastAsia="仿宋_GB2312"/>
          <w:sz w:val="32"/>
          <w:szCs w:val="32"/>
        </w:rPr>
      </w:pPr>
      <w:r>
        <w:rPr>
          <w:rFonts w:hint="eastAsia" w:eastAsia="仿宋_GB2312"/>
          <w:b/>
          <w:bCs/>
          <w:sz w:val="32"/>
          <w:szCs w:val="32"/>
        </w:rPr>
        <w:t>第二条</w:t>
      </w:r>
      <w:r>
        <w:rPr>
          <w:rFonts w:hint="eastAsia" w:eastAsia="仿宋_GB2312"/>
          <w:sz w:val="32"/>
          <w:szCs w:val="32"/>
        </w:rPr>
        <w:t>　本细则适用于我院纳入全国研究生招生计划且在基本修业年限（学制）</w:t>
      </w:r>
      <w:r>
        <w:rPr>
          <w:rFonts w:eastAsia="仿宋_GB2312"/>
          <w:sz w:val="32"/>
          <w:szCs w:val="32"/>
        </w:rPr>
        <w:t xml:space="preserve"> </w:t>
      </w:r>
      <w:r>
        <w:rPr>
          <w:rFonts w:hint="eastAsia" w:eastAsia="仿宋_GB2312"/>
          <w:sz w:val="32"/>
          <w:szCs w:val="32"/>
        </w:rPr>
        <w:t>内的全日制研究生（有固定工资收入的除外）。在职少数民族高层次骨干计划研究生奖助按国家有关政策执行。</w:t>
      </w:r>
    </w:p>
    <w:p w14:paraId="7B7E91C6">
      <w:pPr>
        <w:spacing w:line="560" w:lineRule="exact"/>
        <w:ind w:firstLine="640" w:firstLineChars="200"/>
        <w:rPr>
          <w:rFonts w:eastAsia="仿宋_GB2312"/>
          <w:sz w:val="32"/>
          <w:szCs w:val="32"/>
        </w:rPr>
      </w:pPr>
    </w:p>
    <w:p w14:paraId="23CC4274">
      <w:pPr>
        <w:spacing w:line="560" w:lineRule="exact"/>
        <w:ind w:firstLine="643" w:firstLineChars="200"/>
        <w:rPr>
          <w:rFonts w:eastAsia="仿宋_GB2312"/>
          <w:sz w:val="32"/>
          <w:szCs w:val="32"/>
        </w:rPr>
      </w:pPr>
      <w:r>
        <w:rPr>
          <w:rFonts w:hint="eastAsia" w:eastAsia="仿宋_GB2312"/>
          <w:b/>
          <w:bCs/>
          <w:sz w:val="32"/>
          <w:szCs w:val="32"/>
        </w:rPr>
        <w:t>第三条</w:t>
      </w:r>
      <w:r>
        <w:rPr>
          <w:rFonts w:hint="eastAsia" w:eastAsia="仿宋_GB2312"/>
          <w:sz w:val="32"/>
          <w:szCs w:val="32"/>
        </w:rPr>
        <w:t>　科研经费博士研究生专项招生计划招收的博士研究生由导师（培养单位）经费支撑培养，不参评奖助金等级，由导师（培养单位）在基本修业年限（学制）内按标准发放助研津贴。</w:t>
      </w:r>
    </w:p>
    <w:p w14:paraId="42D15DBD">
      <w:pPr>
        <w:spacing w:line="560" w:lineRule="exact"/>
        <w:ind w:firstLine="640" w:firstLineChars="200"/>
        <w:rPr>
          <w:rFonts w:eastAsia="仿宋_GB2312"/>
          <w:sz w:val="32"/>
          <w:szCs w:val="32"/>
        </w:rPr>
      </w:pPr>
    </w:p>
    <w:p w14:paraId="48B955C8">
      <w:pPr>
        <w:spacing w:line="560" w:lineRule="exact"/>
        <w:ind w:firstLine="643" w:firstLineChars="200"/>
        <w:rPr>
          <w:rFonts w:eastAsia="仿宋_GB2312"/>
          <w:sz w:val="32"/>
          <w:szCs w:val="32"/>
        </w:rPr>
      </w:pPr>
      <w:r>
        <w:rPr>
          <w:rFonts w:hint="eastAsia" w:eastAsia="仿宋_GB2312"/>
          <w:b/>
          <w:bCs/>
          <w:sz w:val="32"/>
          <w:szCs w:val="32"/>
        </w:rPr>
        <w:t>第四条</w:t>
      </w:r>
      <w:r>
        <w:rPr>
          <w:rFonts w:eastAsia="仿宋_GB2312"/>
          <w:sz w:val="32"/>
          <w:szCs w:val="32"/>
        </w:rPr>
        <w:t xml:space="preserve"> </w:t>
      </w:r>
      <w:r>
        <w:rPr>
          <w:rFonts w:hint="eastAsia" w:eastAsia="仿宋_GB2312"/>
          <w:sz w:val="32"/>
          <w:szCs w:val="32"/>
        </w:rPr>
        <w:t>研究生奖助学金类型：</w:t>
      </w:r>
    </w:p>
    <w:p w14:paraId="27C4D415">
      <w:pPr>
        <w:spacing w:line="560" w:lineRule="exact"/>
        <w:ind w:firstLine="640" w:firstLineChars="200"/>
        <w:rPr>
          <w:rFonts w:eastAsia="仿宋_GB2312"/>
          <w:sz w:val="32"/>
          <w:szCs w:val="32"/>
        </w:rPr>
      </w:pPr>
      <w:r>
        <w:rPr>
          <w:rFonts w:hint="eastAsia" w:eastAsia="仿宋_GB2312"/>
          <w:sz w:val="32"/>
          <w:szCs w:val="32"/>
        </w:rPr>
        <w:t>（一）研究生奖助金；</w:t>
      </w:r>
    </w:p>
    <w:p w14:paraId="252B06D2">
      <w:pPr>
        <w:spacing w:line="560" w:lineRule="exact"/>
        <w:ind w:firstLine="640" w:firstLineChars="200"/>
        <w:rPr>
          <w:rFonts w:eastAsia="仿宋_GB2312"/>
          <w:sz w:val="32"/>
          <w:szCs w:val="32"/>
        </w:rPr>
      </w:pPr>
      <w:r>
        <w:rPr>
          <w:rFonts w:hint="eastAsia" w:eastAsia="仿宋_GB2312"/>
          <w:sz w:val="32"/>
          <w:szCs w:val="32"/>
        </w:rPr>
        <w:t>（二）国家及各级政府设立的专项奖学金；</w:t>
      </w:r>
    </w:p>
    <w:p w14:paraId="340F255D">
      <w:pPr>
        <w:spacing w:line="560" w:lineRule="exact"/>
        <w:ind w:firstLine="640" w:firstLineChars="200"/>
        <w:rPr>
          <w:rFonts w:eastAsia="仿宋_GB2312"/>
          <w:sz w:val="32"/>
          <w:szCs w:val="32"/>
        </w:rPr>
      </w:pPr>
      <w:r>
        <w:rPr>
          <w:rFonts w:hint="eastAsia" w:eastAsia="仿宋_GB2312"/>
          <w:sz w:val="32"/>
          <w:szCs w:val="32"/>
        </w:rPr>
        <w:t>（三）学校设立的研究生奖学金；</w:t>
      </w:r>
    </w:p>
    <w:p w14:paraId="402361DC">
      <w:pPr>
        <w:spacing w:line="560" w:lineRule="exact"/>
        <w:ind w:firstLine="640" w:firstLineChars="200"/>
        <w:rPr>
          <w:rFonts w:eastAsia="仿宋_GB2312"/>
          <w:sz w:val="32"/>
          <w:szCs w:val="32"/>
        </w:rPr>
      </w:pPr>
      <w:r>
        <w:rPr>
          <w:rFonts w:hint="eastAsia" w:eastAsia="仿宋_GB2312"/>
          <w:sz w:val="32"/>
          <w:szCs w:val="32"/>
        </w:rPr>
        <w:t>（四）“助教”、“助研”、“助管”等岗位津贴；</w:t>
      </w:r>
    </w:p>
    <w:p w14:paraId="04BC9F05">
      <w:pPr>
        <w:spacing w:line="560" w:lineRule="exact"/>
        <w:ind w:firstLine="640" w:firstLineChars="200"/>
        <w:rPr>
          <w:rFonts w:eastAsia="仿宋_GB2312"/>
          <w:sz w:val="32"/>
          <w:szCs w:val="32"/>
        </w:rPr>
      </w:pPr>
      <w:r>
        <w:rPr>
          <w:rFonts w:hint="eastAsia" w:eastAsia="仿宋_GB2312"/>
          <w:sz w:val="32"/>
          <w:szCs w:val="32"/>
        </w:rPr>
        <w:t>（五）企业、社会团体和个人在学院设立的捐赠奖助学金等。</w:t>
      </w:r>
    </w:p>
    <w:p w14:paraId="2A3F9AE3">
      <w:pPr>
        <w:spacing w:line="560" w:lineRule="exact"/>
        <w:ind w:firstLine="640" w:firstLineChars="200"/>
        <w:rPr>
          <w:rFonts w:eastAsia="仿宋_GB2312"/>
          <w:sz w:val="32"/>
          <w:szCs w:val="32"/>
        </w:rPr>
      </w:pPr>
    </w:p>
    <w:p w14:paraId="501E3028">
      <w:pPr>
        <w:spacing w:line="560" w:lineRule="exact"/>
        <w:jc w:val="center"/>
        <w:rPr>
          <w:rFonts w:eastAsia="黑体"/>
          <w:sz w:val="32"/>
          <w:szCs w:val="32"/>
        </w:rPr>
      </w:pPr>
      <w:r>
        <w:rPr>
          <w:rFonts w:hint="eastAsia" w:eastAsia="黑体"/>
          <w:sz w:val="32"/>
          <w:szCs w:val="32"/>
        </w:rPr>
        <w:t>第二章</w:t>
      </w:r>
      <w:r>
        <w:rPr>
          <w:rFonts w:eastAsia="黑体"/>
          <w:sz w:val="32"/>
          <w:szCs w:val="32"/>
        </w:rPr>
        <w:t xml:space="preserve">  </w:t>
      </w:r>
      <w:r>
        <w:rPr>
          <w:rFonts w:hint="eastAsia" w:eastAsia="黑体"/>
          <w:sz w:val="32"/>
          <w:szCs w:val="32"/>
        </w:rPr>
        <w:t>评审机构及职责</w:t>
      </w:r>
    </w:p>
    <w:p w14:paraId="7D672FC3">
      <w:pPr>
        <w:spacing w:line="560" w:lineRule="exact"/>
        <w:ind w:firstLine="640" w:firstLineChars="200"/>
        <w:rPr>
          <w:rFonts w:eastAsia="仿宋_GB2312"/>
          <w:sz w:val="32"/>
          <w:szCs w:val="32"/>
        </w:rPr>
      </w:pPr>
    </w:p>
    <w:p w14:paraId="6A908E5D">
      <w:pPr>
        <w:spacing w:line="560" w:lineRule="exact"/>
        <w:ind w:firstLine="643" w:firstLineChars="200"/>
        <w:rPr>
          <w:rFonts w:eastAsia="仿宋_GB2312"/>
          <w:sz w:val="32"/>
          <w:szCs w:val="32"/>
        </w:rPr>
      </w:pPr>
      <w:r>
        <w:rPr>
          <w:rFonts w:hint="eastAsia" w:eastAsia="仿宋_GB2312"/>
          <w:b/>
          <w:bCs/>
          <w:sz w:val="32"/>
          <w:szCs w:val="32"/>
        </w:rPr>
        <w:t>第五条</w:t>
      </w:r>
      <w:r>
        <w:rPr>
          <w:rFonts w:hint="eastAsia" w:eastAsia="仿宋_GB2312"/>
          <w:sz w:val="32"/>
          <w:szCs w:val="32"/>
        </w:rPr>
        <w:t>　学院成立研究生奖助学金评审委员会。委员会由学院主管研究生教育工作的副院长担任组长，委员以学院研究生教育与学位委员会成员为主，另包括学院党委副书记和</w:t>
      </w:r>
      <w:r>
        <w:rPr>
          <w:rFonts w:eastAsia="仿宋_GB2312"/>
          <w:sz w:val="32"/>
          <w:szCs w:val="32"/>
        </w:rPr>
        <w:t>1</w:t>
      </w:r>
      <w:r>
        <w:rPr>
          <w:rFonts w:hint="eastAsia" w:eastAsia="仿宋_GB2312"/>
          <w:sz w:val="32"/>
          <w:szCs w:val="32"/>
        </w:rPr>
        <w:t>名研究生代表。评审委员会组成人数原则上不少于</w:t>
      </w:r>
      <w:r>
        <w:rPr>
          <w:rFonts w:eastAsia="仿宋_GB2312"/>
          <w:sz w:val="32"/>
          <w:szCs w:val="32"/>
        </w:rPr>
        <w:t>5</w:t>
      </w:r>
      <w:r>
        <w:rPr>
          <w:rFonts w:hint="eastAsia" w:eastAsia="仿宋_GB2312"/>
          <w:sz w:val="32"/>
          <w:szCs w:val="32"/>
        </w:rPr>
        <w:t>人。</w:t>
      </w:r>
    </w:p>
    <w:p w14:paraId="44EDDBC6">
      <w:pPr>
        <w:spacing w:line="560" w:lineRule="exact"/>
        <w:ind w:firstLine="640" w:firstLineChars="200"/>
        <w:rPr>
          <w:rFonts w:eastAsia="仿宋_GB2312"/>
          <w:sz w:val="32"/>
          <w:szCs w:val="32"/>
        </w:rPr>
      </w:pPr>
    </w:p>
    <w:p w14:paraId="07549935">
      <w:pPr>
        <w:spacing w:line="560" w:lineRule="exact"/>
        <w:ind w:firstLine="643" w:firstLineChars="200"/>
        <w:rPr>
          <w:rFonts w:eastAsia="仿宋_GB2312"/>
          <w:sz w:val="32"/>
          <w:szCs w:val="32"/>
        </w:rPr>
      </w:pPr>
      <w:r>
        <w:rPr>
          <w:rFonts w:hint="eastAsia" w:eastAsia="仿宋_GB2312"/>
          <w:b/>
          <w:bCs/>
          <w:sz w:val="32"/>
          <w:szCs w:val="32"/>
        </w:rPr>
        <w:t>第六条</w:t>
      </w:r>
      <w:r>
        <w:rPr>
          <w:rFonts w:hint="eastAsia" w:eastAsia="仿宋_GB2312"/>
          <w:sz w:val="32"/>
          <w:szCs w:val="32"/>
        </w:rPr>
        <w:t>　研究生奖助学金评审委员会负责研究生奖助学金评选工作的组织、评审等工作。</w:t>
      </w:r>
    </w:p>
    <w:p w14:paraId="2DD174A8">
      <w:pPr>
        <w:spacing w:line="560" w:lineRule="exact"/>
        <w:ind w:firstLine="640" w:firstLineChars="200"/>
        <w:rPr>
          <w:rFonts w:eastAsia="仿宋_GB2312"/>
          <w:sz w:val="32"/>
          <w:szCs w:val="32"/>
        </w:rPr>
      </w:pPr>
    </w:p>
    <w:p w14:paraId="285403E9">
      <w:pPr>
        <w:spacing w:line="560" w:lineRule="exact"/>
        <w:ind w:firstLine="643" w:firstLineChars="200"/>
        <w:rPr>
          <w:rFonts w:eastAsia="仿宋_GB2312"/>
          <w:sz w:val="32"/>
          <w:szCs w:val="32"/>
        </w:rPr>
      </w:pPr>
      <w:r>
        <w:rPr>
          <w:rFonts w:hint="eastAsia" w:eastAsia="仿宋_GB2312"/>
          <w:b/>
          <w:bCs/>
          <w:sz w:val="32"/>
          <w:szCs w:val="32"/>
        </w:rPr>
        <w:t>第七条</w:t>
      </w:r>
      <w:r>
        <w:rPr>
          <w:rFonts w:eastAsia="仿宋_GB2312"/>
          <w:sz w:val="32"/>
          <w:szCs w:val="32"/>
        </w:rPr>
        <w:t xml:space="preserve">  </w:t>
      </w:r>
      <w:r>
        <w:rPr>
          <w:rFonts w:hint="eastAsia" w:eastAsia="仿宋_GB2312"/>
          <w:sz w:val="32"/>
          <w:szCs w:val="32"/>
        </w:rPr>
        <w:t>研究生秘书</w:t>
      </w:r>
      <w:r>
        <w:rPr>
          <w:rFonts w:eastAsia="仿宋_GB2312"/>
          <w:sz w:val="32"/>
          <w:szCs w:val="32"/>
        </w:rPr>
        <w:t>/</w:t>
      </w:r>
      <w:r>
        <w:rPr>
          <w:rFonts w:hint="eastAsia" w:eastAsia="仿宋_GB2312"/>
          <w:sz w:val="32"/>
          <w:szCs w:val="32"/>
        </w:rPr>
        <w:t>辅导员应对评审标准进行宣传解读，监督班级初审小组公开、公平、公正地开展工作，指导初审工作小组审核班级初审结果，公示后报学院研究生奖助金评审委员会，接受学生申诉、及时调解矛盾。</w:t>
      </w:r>
    </w:p>
    <w:p w14:paraId="5E2B2500">
      <w:pPr>
        <w:spacing w:line="560" w:lineRule="exact"/>
        <w:ind w:firstLine="640" w:firstLineChars="200"/>
        <w:rPr>
          <w:rFonts w:eastAsia="仿宋_GB2312"/>
          <w:sz w:val="32"/>
          <w:szCs w:val="32"/>
        </w:rPr>
      </w:pPr>
    </w:p>
    <w:p w14:paraId="5A53A55A">
      <w:pPr>
        <w:spacing w:line="560" w:lineRule="exact"/>
        <w:jc w:val="center"/>
        <w:rPr>
          <w:rFonts w:eastAsia="黑体"/>
          <w:sz w:val="32"/>
          <w:szCs w:val="32"/>
        </w:rPr>
      </w:pPr>
      <w:r>
        <w:rPr>
          <w:rFonts w:hint="eastAsia" w:eastAsia="黑体"/>
          <w:sz w:val="32"/>
          <w:szCs w:val="32"/>
        </w:rPr>
        <w:t>第三章</w:t>
      </w:r>
      <w:r>
        <w:rPr>
          <w:rFonts w:eastAsia="黑体"/>
          <w:sz w:val="32"/>
          <w:szCs w:val="32"/>
        </w:rPr>
        <w:t xml:space="preserve">  </w:t>
      </w:r>
      <w:r>
        <w:rPr>
          <w:rFonts w:hint="eastAsia" w:eastAsia="黑体"/>
          <w:sz w:val="32"/>
          <w:szCs w:val="32"/>
        </w:rPr>
        <w:t>申请条件</w:t>
      </w:r>
    </w:p>
    <w:p w14:paraId="51EB8778">
      <w:pPr>
        <w:spacing w:line="560" w:lineRule="exact"/>
        <w:ind w:firstLine="640" w:firstLineChars="200"/>
        <w:rPr>
          <w:rFonts w:eastAsia="仿宋_GB2312"/>
          <w:sz w:val="32"/>
          <w:szCs w:val="32"/>
        </w:rPr>
      </w:pPr>
    </w:p>
    <w:p w14:paraId="48FC78BF">
      <w:pPr>
        <w:spacing w:line="560" w:lineRule="exact"/>
        <w:ind w:firstLine="643" w:firstLineChars="200"/>
        <w:rPr>
          <w:rFonts w:eastAsia="仿宋_GB2312"/>
          <w:sz w:val="32"/>
          <w:szCs w:val="32"/>
        </w:rPr>
      </w:pPr>
      <w:r>
        <w:rPr>
          <w:rFonts w:hint="eastAsia" w:eastAsia="仿宋_GB2312"/>
          <w:b/>
          <w:bCs/>
          <w:sz w:val="32"/>
          <w:szCs w:val="32"/>
        </w:rPr>
        <w:t>第八条</w:t>
      </w:r>
      <w:r>
        <w:rPr>
          <w:rFonts w:hint="eastAsia" w:eastAsia="仿宋_GB2312"/>
          <w:sz w:val="32"/>
          <w:szCs w:val="32"/>
        </w:rPr>
        <w:t>　研究生奖助金基本申请条件：</w:t>
      </w:r>
    </w:p>
    <w:p w14:paraId="5683EAAE">
      <w:pPr>
        <w:spacing w:line="560" w:lineRule="exact"/>
        <w:ind w:firstLine="640" w:firstLineChars="200"/>
        <w:rPr>
          <w:rFonts w:eastAsia="仿宋_GB2312"/>
          <w:sz w:val="32"/>
          <w:szCs w:val="32"/>
        </w:rPr>
      </w:pPr>
      <w:r>
        <w:rPr>
          <w:rFonts w:hint="eastAsia" w:eastAsia="仿宋_GB2312"/>
          <w:sz w:val="32"/>
          <w:szCs w:val="32"/>
        </w:rPr>
        <w:t>（一）热爱社会主义祖国，拥护中国共产党领导；</w:t>
      </w:r>
    </w:p>
    <w:p w14:paraId="1AF9B51D">
      <w:pPr>
        <w:spacing w:line="560" w:lineRule="exact"/>
        <w:ind w:firstLine="640" w:firstLineChars="200"/>
        <w:rPr>
          <w:rFonts w:eastAsia="仿宋_GB2312"/>
          <w:sz w:val="32"/>
          <w:szCs w:val="32"/>
        </w:rPr>
      </w:pPr>
      <w:r>
        <w:rPr>
          <w:rFonts w:hint="eastAsia" w:eastAsia="仿宋_GB2312"/>
          <w:sz w:val="32"/>
          <w:szCs w:val="32"/>
        </w:rPr>
        <w:t>（二）遵守宪法和法律，遵守学校规章制度；</w:t>
      </w:r>
    </w:p>
    <w:p w14:paraId="09CC5623">
      <w:pPr>
        <w:spacing w:line="560" w:lineRule="exact"/>
        <w:ind w:firstLine="640" w:firstLineChars="200"/>
        <w:rPr>
          <w:rFonts w:eastAsia="仿宋_GB2312"/>
          <w:sz w:val="32"/>
          <w:szCs w:val="32"/>
        </w:rPr>
      </w:pPr>
      <w:r>
        <w:rPr>
          <w:rFonts w:hint="eastAsia" w:eastAsia="仿宋_GB2312"/>
          <w:sz w:val="32"/>
          <w:szCs w:val="32"/>
        </w:rPr>
        <w:t>（三）诚实守信，品学兼优；</w:t>
      </w:r>
    </w:p>
    <w:p w14:paraId="1499F45A">
      <w:pPr>
        <w:spacing w:line="560" w:lineRule="exact"/>
        <w:ind w:firstLine="640" w:firstLineChars="200"/>
        <w:rPr>
          <w:rFonts w:eastAsia="仿宋_GB2312"/>
          <w:sz w:val="32"/>
          <w:szCs w:val="32"/>
        </w:rPr>
      </w:pPr>
      <w:r>
        <w:rPr>
          <w:rFonts w:hint="eastAsia" w:eastAsia="仿宋_GB2312"/>
          <w:sz w:val="32"/>
          <w:szCs w:val="32"/>
        </w:rPr>
        <w:t>（四）积极参与科学研究和社会实践；</w:t>
      </w:r>
    </w:p>
    <w:p w14:paraId="02DAEB78">
      <w:pPr>
        <w:spacing w:line="560" w:lineRule="exact"/>
        <w:ind w:firstLine="640" w:firstLineChars="200"/>
        <w:rPr>
          <w:rFonts w:eastAsia="仿宋_GB2312"/>
          <w:sz w:val="32"/>
          <w:szCs w:val="32"/>
        </w:rPr>
      </w:pPr>
      <w:r>
        <w:rPr>
          <w:rFonts w:hint="eastAsia" w:eastAsia="仿宋_GB2312"/>
          <w:sz w:val="32"/>
          <w:szCs w:val="32"/>
        </w:rPr>
        <w:t>（五）入学一年以上的研究生参评奖助金的上一学年度已达到学校培养计划所规定的学习要求，并考核合格；</w:t>
      </w:r>
    </w:p>
    <w:p w14:paraId="650555E5">
      <w:pPr>
        <w:spacing w:line="560" w:lineRule="exact"/>
        <w:ind w:firstLine="640" w:firstLineChars="200"/>
        <w:rPr>
          <w:rFonts w:eastAsia="仿宋_GB2312"/>
          <w:sz w:val="32"/>
          <w:szCs w:val="32"/>
        </w:rPr>
      </w:pPr>
      <w:r>
        <w:rPr>
          <w:rFonts w:hint="eastAsia" w:eastAsia="仿宋_GB2312"/>
          <w:sz w:val="32"/>
          <w:szCs w:val="32"/>
        </w:rPr>
        <w:t>（六）完成学校规定的科研助手工作任务。</w:t>
      </w:r>
    </w:p>
    <w:p w14:paraId="04B29BBB">
      <w:pPr>
        <w:spacing w:line="560" w:lineRule="exact"/>
        <w:ind w:firstLine="640" w:firstLineChars="200"/>
        <w:rPr>
          <w:rFonts w:eastAsia="仿宋_GB2312"/>
          <w:sz w:val="32"/>
          <w:szCs w:val="32"/>
        </w:rPr>
      </w:pPr>
      <w:r>
        <w:rPr>
          <w:rFonts w:hint="eastAsia" w:eastAsia="仿宋_GB2312"/>
          <w:sz w:val="32"/>
          <w:szCs w:val="32"/>
        </w:rPr>
        <w:t>（七）自</w:t>
      </w:r>
      <w:r>
        <w:rPr>
          <w:rFonts w:eastAsia="仿宋_GB2312"/>
          <w:sz w:val="32"/>
          <w:szCs w:val="32"/>
        </w:rPr>
        <w:t>2026</w:t>
      </w:r>
      <w:r>
        <w:rPr>
          <w:rFonts w:hint="eastAsia" w:eastAsia="仿宋_GB2312"/>
          <w:sz w:val="32"/>
          <w:szCs w:val="32"/>
        </w:rPr>
        <w:t>年度起，申请各类奖助学金（除研究生三等奖助金外）需满足年度志愿服务时长</w:t>
      </w:r>
      <w:r>
        <w:rPr>
          <w:rFonts w:eastAsia="仿宋_GB2312"/>
          <w:sz w:val="32"/>
          <w:szCs w:val="32"/>
        </w:rPr>
        <w:t>8</w:t>
      </w:r>
      <w:r>
        <w:rPr>
          <w:rFonts w:hint="eastAsia" w:eastAsia="仿宋_GB2312"/>
          <w:sz w:val="32"/>
          <w:szCs w:val="32"/>
        </w:rPr>
        <w:t>小时及以上。</w:t>
      </w:r>
    </w:p>
    <w:p w14:paraId="62EEDC6D">
      <w:pPr>
        <w:spacing w:line="560" w:lineRule="exact"/>
        <w:ind w:firstLine="640" w:firstLineChars="200"/>
        <w:rPr>
          <w:rFonts w:eastAsia="仿宋_GB2312"/>
          <w:sz w:val="32"/>
          <w:szCs w:val="32"/>
        </w:rPr>
      </w:pPr>
    </w:p>
    <w:p w14:paraId="3B4336FA">
      <w:pPr>
        <w:spacing w:line="560" w:lineRule="exact"/>
        <w:ind w:firstLine="643" w:firstLineChars="200"/>
        <w:rPr>
          <w:rFonts w:eastAsia="仿宋_GB2312"/>
          <w:sz w:val="32"/>
          <w:szCs w:val="32"/>
        </w:rPr>
      </w:pPr>
      <w:r>
        <w:rPr>
          <w:rFonts w:hint="eastAsia" w:eastAsia="仿宋_GB2312"/>
          <w:b/>
          <w:bCs/>
          <w:sz w:val="32"/>
          <w:szCs w:val="32"/>
        </w:rPr>
        <w:t>第九条</w:t>
      </w:r>
      <w:r>
        <w:rPr>
          <w:rFonts w:hint="eastAsia" w:eastAsia="仿宋_GB2312"/>
          <w:sz w:val="32"/>
          <w:szCs w:val="32"/>
        </w:rPr>
        <w:t>　研究生在参评奖助学金的上一学年度出现下列情形之一，不具备当年度的研究生奖助学金参评资格：</w:t>
      </w:r>
    </w:p>
    <w:p w14:paraId="09FE5C38">
      <w:pPr>
        <w:spacing w:line="560" w:lineRule="exact"/>
        <w:ind w:firstLine="640" w:firstLineChars="200"/>
        <w:rPr>
          <w:rFonts w:eastAsia="仿宋_GB2312"/>
          <w:sz w:val="32"/>
          <w:szCs w:val="32"/>
        </w:rPr>
      </w:pPr>
      <w:r>
        <w:rPr>
          <w:rFonts w:hint="eastAsia" w:eastAsia="仿宋_GB2312"/>
          <w:sz w:val="32"/>
          <w:szCs w:val="32"/>
        </w:rPr>
        <w:t>（一）在申请资料中弄虚作假者；</w:t>
      </w:r>
      <w:r>
        <w:rPr>
          <w:rFonts w:eastAsia="仿宋_GB2312"/>
          <w:sz w:val="32"/>
          <w:szCs w:val="32"/>
        </w:rPr>
        <w:t xml:space="preserve"> </w:t>
      </w:r>
    </w:p>
    <w:p w14:paraId="459CB1B7">
      <w:pPr>
        <w:spacing w:line="560" w:lineRule="exact"/>
        <w:ind w:firstLine="640" w:firstLineChars="200"/>
        <w:rPr>
          <w:rFonts w:eastAsia="仿宋_GB2312"/>
          <w:sz w:val="32"/>
          <w:szCs w:val="32"/>
        </w:rPr>
      </w:pPr>
      <w:r>
        <w:rPr>
          <w:rFonts w:hint="eastAsia" w:eastAsia="仿宋_GB2312"/>
          <w:sz w:val="32"/>
          <w:szCs w:val="32"/>
        </w:rPr>
        <w:t>（二）考试作弊或有抄袭、篡改、伪造等学术不端行为；</w:t>
      </w:r>
      <w:r>
        <w:rPr>
          <w:rFonts w:eastAsia="仿宋_GB2312"/>
          <w:sz w:val="32"/>
          <w:szCs w:val="32"/>
        </w:rPr>
        <w:t xml:space="preserve"> </w:t>
      </w:r>
    </w:p>
    <w:p w14:paraId="0B9EA662">
      <w:pPr>
        <w:spacing w:line="560" w:lineRule="exact"/>
        <w:ind w:firstLine="640" w:firstLineChars="200"/>
        <w:rPr>
          <w:rFonts w:eastAsia="仿宋_GB2312"/>
          <w:sz w:val="32"/>
          <w:szCs w:val="32"/>
        </w:rPr>
      </w:pPr>
      <w:r>
        <w:rPr>
          <w:rFonts w:hint="eastAsia" w:eastAsia="仿宋_GB2312"/>
          <w:sz w:val="32"/>
          <w:szCs w:val="32"/>
        </w:rPr>
        <w:t>（三）因违反校纪校规受纪律处分者；</w:t>
      </w:r>
      <w:r>
        <w:rPr>
          <w:rFonts w:eastAsia="仿宋_GB2312"/>
          <w:sz w:val="32"/>
          <w:szCs w:val="32"/>
        </w:rPr>
        <w:t xml:space="preserve"> </w:t>
      </w:r>
    </w:p>
    <w:p w14:paraId="4794B1AA">
      <w:pPr>
        <w:spacing w:line="560" w:lineRule="exact"/>
        <w:ind w:firstLine="640" w:firstLineChars="200"/>
        <w:rPr>
          <w:rFonts w:eastAsia="仿宋_GB2312"/>
          <w:sz w:val="32"/>
          <w:szCs w:val="32"/>
        </w:rPr>
      </w:pPr>
      <w:r>
        <w:rPr>
          <w:rFonts w:hint="eastAsia" w:eastAsia="仿宋_GB2312"/>
          <w:sz w:val="32"/>
          <w:szCs w:val="32"/>
        </w:rPr>
        <w:t>（四）在科研工作中，违反工作程序，导致严重后果者；</w:t>
      </w:r>
      <w:r>
        <w:rPr>
          <w:rFonts w:eastAsia="仿宋_GB2312"/>
          <w:sz w:val="32"/>
          <w:szCs w:val="32"/>
        </w:rPr>
        <w:t xml:space="preserve"> </w:t>
      </w:r>
    </w:p>
    <w:p w14:paraId="05D8B429">
      <w:pPr>
        <w:spacing w:line="560" w:lineRule="exact"/>
        <w:ind w:firstLine="640" w:firstLineChars="200"/>
        <w:rPr>
          <w:rFonts w:eastAsia="仿宋_GB2312"/>
          <w:sz w:val="32"/>
          <w:szCs w:val="32"/>
        </w:rPr>
      </w:pPr>
      <w:r>
        <w:rPr>
          <w:rFonts w:hint="eastAsia" w:eastAsia="仿宋_GB2312"/>
          <w:sz w:val="32"/>
          <w:szCs w:val="32"/>
        </w:rPr>
        <w:t>（五）教学助理、科研助理工作考核不合格者；</w:t>
      </w:r>
      <w:r>
        <w:rPr>
          <w:rFonts w:eastAsia="仿宋_GB2312"/>
          <w:sz w:val="32"/>
          <w:szCs w:val="32"/>
        </w:rPr>
        <w:t xml:space="preserve"> </w:t>
      </w:r>
    </w:p>
    <w:p w14:paraId="222BC39D">
      <w:pPr>
        <w:spacing w:line="560" w:lineRule="exact"/>
        <w:ind w:firstLine="640" w:firstLineChars="200"/>
        <w:rPr>
          <w:rFonts w:eastAsia="仿宋_GB2312"/>
          <w:sz w:val="32"/>
          <w:szCs w:val="32"/>
        </w:rPr>
      </w:pPr>
      <w:r>
        <w:rPr>
          <w:rFonts w:hint="eastAsia" w:eastAsia="仿宋_GB2312"/>
          <w:sz w:val="32"/>
          <w:szCs w:val="32"/>
        </w:rPr>
        <w:t>（六）有课程考试不及格者；</w:t>
      </w:r>
      <w:r>
        <w:rPr>
          <w:rFonts w:eastAsia="仿宋_GB2312"/>
          <w:sz w:val="32"/>
          <w:szCs w:val="32"/>
        </w:rPr>
        <w:t xml:space="preserve"> </w:t>
      </w:r>
    </w:p>
    <w:p w14:paraId="1133B6D7">
      <w:pPr>
        <w:spacing w:line="560" w:lineRule="exact"/>
        <w:ind w:firstLine="640" w:firstLineChars="200"/>
        <w:rPr>
          <w:rFonts w:eastAsia="仿宋_GB2312"/>
          <w:sz w:val="32"/>
          <w:szCs w:val="32"/>
        </w:rPr>
      </w:pPr>
      <w:r>
        <w:rPr>
          <w:rFonts w:hint="eastAsia" w:eastAsia="仿宋_GB2312"/>
          <w:sz w:val="32"/>
          <w:szCs w:val="32"/>
        </w:rPr>
        <w:t>（七）党员在当年党支部民主评议中，结果为基本合格及以下等级者；</w:t>
      </w:r>
    </w:p>
    <w:p w14:paraId="36C90214">
      <w:pPr>
        <w:spacing w:line="560" w:lineRule="exact"/>
        <w:ind w:firstLine="640" w:firstLineChars="200"/>
        <w:rPr>
          <w:rFonts w:eastAsia="仿宋_GB2312"/>
          <w:sz w:val="32"/>
          <w:szCs w:val="32"/>
        </w:rPr>
      </w:pPr>
      <w:r>
        <w:rPr>
          <w:rFonts w:hint="eastAsia" w:eastAsia="仿宋_GB2312"/>
          <w:sz w:val="32"/>
          <w:szCs w:val="32"/>
        </w:rPr>
        <w:t>（八）违反宿舍或实验室有关消防安全管理规定，屡教不改者；</w:t>
      </w:r>
      <w:r>
        <w:rPr>
          <w:rFonts w:eastAsia="仿宋_GB2312"/>
          <w:sz w:val="32"/>
          <w:szCs w:val="32"/>
        </w:rPr>
        <w:t xml:space="preserve"> </w:t>
      </w:r>
    </w:p>
    <w:p w14:paraId="3D849AC0">
      <w:pPr>
        <w:spacing w:line="560" w:lineRule="exact"/>
        <w:ind w:firstLine="640" w:firstLineChars="200"/>
        <w:rPr>
          <w:rFonts w:eastAsia="仿宋_GB2312"/>
          <w:sz w:val="32"/>
          <w:szCs w:val="32"/>
        </w:rPr>
      </w:pPr>
      <w:r>
        <w:rPr>
          <w:rFonts w:hint="eastAsia" w:eastAsia="仿宋_GB2312"/>
          <w:sz w:val="32"/>
          <w:szCs w:val="32"/>
        </w:rPr>
        <w:t>（九）发布或传播危害国家统一、民族团结和社会稳定言论，组织或参与非法集会、游行、示威等活动，不听劝阻者；张贴、投递、散发非法宣传品，散播虚假或有害信息扰乱公共秩序者；</w:t>
      </w:r>
    </w:p>
    <w:p w14:paraId="4F455F39">
      <w:pPr>
        <w:spacing w:line="560" w:lineRule="exact"/>
        <w:ind w:firstLine="640" w:firstLineChars="200"/>
        <w:rPr>
          <w:rFonts w:eastAsia="仿宋_GB2312"/>
          <w:sz w:val="32"/>
          <w:szCs w:val="32"/>
        </w:rPr>
      </w:pPr>
      <w:r>
        <w:rPr>
          <w:rFonts w:hint="eastAsia" w:eastAsia="仿宋_GB2312"/>
          <w:sz w:val="32"/>
          <w:szCs w:val="32"/>
        </w:rPr>
        <w:t>（十）违反国家网络安全法及有关保密规定者；利用网络制作、复制、查阅和传播虚假信息、不良信息或非法信息，经批评教育不改者；通过信息网络发表、传播影响学校稳定，有损学校权益的言论、文章、影音资料者。</w:t>
      </w:r>
    </w:p>
    <w:p w14:paraId="26FA8F2B">
      <w:pPr>
        <w:spacing w:line="560" w:lineRule="exact"/>
        <w:ind w:firstLine="640" w:firstLineChars="200"/>
        <w:rPr>
          <w:rFonts w:eastAsia="仿宋_GB2312"/>
          <w:sz w:val="32"/>
          <w:szCs w:val="32"/>
        </w:rPr>
      </w:pPr>
      <w:r>
        <w:rPr>
          <w:rFonts w:hint="eastAsia" w:eastAsia="仿宋_GB2312"/>
          <w:sz w:val="32"/>
          <w:szCs w:val="32"/>
        </w:rPr>
        <w:t>（十一）导师及培养单位根据相关规定认定的不予资助的其它情形。</w:t>
      </w:r>
    </w:p>
    <w:p w14:paraId="3052A2D2">
      <w:pPr>
        <w:spacing w:line="560" w:lineRule="exact"/>
        <w:ind w:firstLine="640" w:firstLineChars="200"/>
        <w:rPr>
          <w:rFonts w:eastAsia="仿宋_GB2312"/>
          <w:sz w:val="32"/>
          <w:szCs w:val="32"/>
        </w:rPr>
      </w:pPr>
    </w:p>
    <w:p w14:paraId="5348AC8A">
      <w:pPr>
        <w:spacing w:line="560" w:lineRule="exact"/>
        <w:jc w:val="center"/>
        <w:rPr>
          <w:rFonts w:eastAsia="黑体"/>
          <w:sz w:val="32"/>
          <w:szCs w:val="32"/>
        </w:rPr>
      </w:pPr>
      <w:r>
        <w:rPr>
          <w:rFonts w:hint="eastAsia" w:eastAsia="黑体"/>
          <w:sz w:val="32"/>
          <w:szCs w:val="32"/>
        </w:rPr>
        <w:t>第四章</w:t>
      </w:r>
      <w:r>
        <w:rPr>
          <w:rFonts w:eastAsia="黑体"/>
          <w:sz w:val="32"/>
          <w:szCs w:val="32"/>
        </w:rPr>
        <w:t xml:space="preserve">  </w:t>
      </w:r>
      <w:r>
        <w:rPr>
          <w:rFonts w:hint="eastAsia" w:eastAsia="黑体"/>
          <w:sz w:val="32"/>
          <w:szCs w:val="32"/>
        </w:rPr>
        <w:t>名额分配与评选标准</w:t>
      </w:r>
    </w:p>
    <w:p w14:paraId="22AA4F7D">
      <w:pPr>
        <w:spacing w:line="560" w:lineRule="exact"/>
        <w:ind w:firstLine="640" w:firstLineChars="200"/>
        <w:rPr>
          <w:rFonts w:eastAsia="仿宋_GB2312"/>
          <w:sz w:val="32"/>
          <w:szCs w:val="32"/>
        </w:rPr>
      </w:pPr>
    </w:p>
    <w:p w14:paraId="6CC006B9">
      <w:pPr>
        <w:spacing w:line="560" w:lineRule="exact"/>
        <w:ind w:firstLine="643" w:firstLineChars="200"/>
        <w:rPr>
          <w:rFonts w:eastAsia="仿宋_GB2312"/>
          <w:sz w:val="32"/>
          <w:szCs w:val="32"/>
        </w:rPr>
      </w:pPr>
      <w:r>
        <w:rPr>
          <w:rFonts w:hint="eastAsia" w:eastAsia="仿宋_GB2312"/>
          <w:b/>
          <w:bCs/>
          <w:sz w:val="32"/>
          <w:szCs w:val="32"/>
        </w:rPr>
        <w:t>第十条</w:t>
      </w:r>
      <w:r>
        <w:rPr>
          <w:rFonts w:hint="eastAsia" w:eastAsia="仿宋_GB2312"/>
          <w:sz w:val="32"/>
          <w:szCs w:val="32"/>
        </w:rPr>
        <w:t>　学院根据学校当年下达的奖助金类型和名额，对应各专业人数比例分配至各专业。如总名额小于年级数，则二、三、四年级一起参评，且不计参评者的学业成绩。</w:t>
      </w:r>
    </w:p>
    <w:p w14:paraId="211E7B98">
      <w:pPr>
        <w:spacing w:line="560" w:lineRule="exact"/>
        <w:ind w:firstLine="640" w:firstLineChars="200"/>
        <w:rPr>
          <w:rFonts w:eastAsia="仿宋_GB2312"/>
          <w:sz w:val="32"/>
          <w:szCs w:val="32"/>
        </w:rPr>
      </w:pPr>
    </w:p>
    <w:p w14:paraId="29E88B53">
      <w:pPr>
        <w:spacing w:line="560" w:lineRule="exact"/>
        <w:ind w:firstLine="643" w:firstLineChars="200"/>
        <w:rPr>
          <w:rFonts w:eastAsia="仿宋_GB2312"/>
          <w:sz w:val="32"/>
          <w:szCs w:val="32"/>
        </w:rPr>
      </w:pPr>
      <w:r>
        <w:rPr>
          <w:rFonts w:hint="eastAsia" w:eastAsia="仿宋_GB2312"/>
          <w:b/>
          <w:bCs/>
          <w:sz w:val="32"/>
          <w:szCs w:val="32"/>
        </w:rPr>
        <w:t>第十一条</w:t>
      </w:r>
      <w:r>
        <w:rPr>
          <w:rFonts w:eastAsia="仿宋_GB2312"/>
          <w:sz w:val="32"/>
          <w:szCs w:val="32"/>
        </w:rPr>
        <w:t xml:space="preserve"> </w:t>
      </w:r>
      <w:r>
        <w:rPr>
          <w:rFonts w:hint="eastAsia" w:eastAsia="仿宋_GB2312"/>
          <w:sz w:val="32"/>
          <w:szCs w:val="32"/>
        </w:rPr>
        <w:t>硕士研究生新生一等、二等奖助金适当向免试攻读硕士学位研究生倾斜，按照推免考核成绩排序、入学成绩排序择优分配。调剂考生一般获得三等奖助金。</w:t>
      </w:r>
    </w:p>
    <w:p w14:paraId="44474CCF">
      <w:pPr>
        <w:spacing w:line="560" w:lineRule="exact"/>
        <w:ind w:firstLine="640" w:firstLineChars="200"/>
        <w:rPr>
          <w:rFonts w:eastAsia="仿宋_GB2312"/>
          <w:sz w:val="32"/>
          <w:szCs w:val="32"/>
        </w:rPr>
      </w:pPr>
    </w:p>
    <w:p w14:paraId="0EDF859E">
      <w:pPr>
        <w:spacing w:line="560" w:lineRule="exact"/>
        <w:ind w:firstLine="643" w:firstLineChars="200"/>
        <w:rPr>
          <w:rFonts w:eastAsia="仿宋_GB2312"/>
          <w:sz w:val="32"/>
          <w:szCs w:val="32"/>
        </w:rPr>
      </w:pPr>
      <w:r>
        <w:rPr>
          <w:rFonts w:hint="eastAsia" w:eastAsia="仿宋_GB2312"/>
          <w:b/>
          <w:bCs/>
          <w:sz w:val="32"/>
          <w:szCs w:val="32"/>
        </w:rPr>
        <w:t>第十二条</w:t>
      </w:r>
      <w:r>
        <w:rPr>
          <w:rFonts w:hint="eastAsia" w:eastAsia="仿宋_GB2312"/>
          <w:sz w:val="32"/>
          <w:szCs w:val="32"/>
        </w:rPr>
        <w:t>　博士研究生奖助金依照优先直博生，其次硕博连读生，最后公开招考博士生的原则依次排序进行分配，其中公开招考博士生根据当年各专业招生情况，综合考虑录取批次顺序、入学成绩排序择优分配。</w:t>
      </w:r>
    </w:p>
    <w:p w14:paraId="48995CF7">
      <w:pPr>
        <w:spacing w:line="560" w:lineRule="exact"/>
        <w:ind w:firstLine="640" w:firstLineChars="200"/>
        <w:rPr>
          <w:rFonts w:eastAsia="仿宋_GB2312"/>
          <w:sz w:val="32"/>
          <w:szCs w:val="32"/>
        </w:rPr>
      </w:pPr>
    </w:p>
    <w:p w14:paraId="08D77FE1">
      <w:pPr>
        <w:spacing w:line="560" w:lineRule="exact"/>
        <w:ind w:firstLine="643" w:firstLineChars="200"/>
        <w:rPr>
          <w:rFonts w:eastAsia="仿宋_GB2312"/>
          <w:sz w:val="32"/>
          <w:szCs w:val="32"/>
        </w:rPr>
      </w:pPr>
      <w:r>
        <w:rPr>
          <w:rFonts w:hint="eastAsia" w:eastAsia="仿宋_GB2312"/>
          <w:b/>
          <w:bCs/>
          <w:sz w:val="32"/>
          <w:szCs w:val="32"/>
        </w:rPr>
        <w:t>第十三条</w:t>
      </w:r>
      <w:r>
        <w:rPr>
          <w:rFonts w:hint="eastAsia" w:eastAsia="仿宋_GB2312"/>
          <w:sz w:val="32"/>
          <w:szCs w:val="32"/>
        </w:rPr>
        <w:t>　其他年级的年度研究生奖助金以学业标准分、综合加分评定的综合成绩排序推荐，由学院研究生奖助学金评审委员会根据学生的德智体美劳进行综合评审。综合加分成绩按照《中山大学系统科学与工程学院研究生综合测评评分标准》（见附件）执行。</w:t>
      </w:r>
    </w:p>
    <w:p w14:paraId="36B1CB43">
      <w:pPr>
        <w:spacing w:line="560" w:lineRule="exact"/>
        <w:ind w:firstLine="640" w:firstLineChars="200"/>
        <w:rPr>
          <w:rFonts w:eastAsia="仿宋_GB2312"/>
          <w:sz w:val="32"/>
          <w:szCs w:val="32"/>
        </w:rPr>
      </w:pPr>
    </w:p>
    <w:p w14:paraId="646DD9BF">
      <w:pPr>
        <w:spacing w:line="560" w:lineRule="exact"/>
        <w:ind w:firstLine="643" w:firstLineChars="200"/>
        <w:rPr>
          <w:rFonts w:eastAsia="仿宋_GB2312"/>
          <w:sz w:val="32"/>
          <w:szCs w:val="32"/>
        </w:rPr>
      </w:pPr>
      <w:r>
        <w:rPr>
          <w:rFonts w:hint="eastAsia" w:eastAsia="仿宋_GB2312"/>
          <w:b/>
          <w:bCs/>
          <w:sz w:val="32"/>
          <w:szCs w:val="32"/>
        </w:rPr>
        <w:t>第十四条</w:t>
      </w:r>
      <w:r>
        <w:rPr>
          <w:rFonts w:eastAsia="仿宋_GB2312"/>
          <w:sz w:val="32"/>
          <w:szCs w:val="32"/>
        </w:rPr>
        <w:t xml:space="preserve">  </w:t>
      </w:r>
      <w:r>
        <w:rPr>
          <w:rFonts w:hint="eastAsia" w:eastAsia="仿宋_GB2312"/>
          <w:sz w:val="32"/>
          <w:szCs w:val="32"/>
        </w:rPr>
        <w:t>研究生院将新生奖助金名额下达到各培养单位后，在研究生复试录取阶段因招生计划微调，培养单位获得追加计划排序录取的研究生，如符合奖助金参评资格的，可享受研究生三等奖助金（</w:t>
      </w:r>
      <w:r>
        <w:rPr>
          <w:rFonts w:eastAsia="仿宋_GB2312"/>
          <w:sz w:val="32"/>
          <w:szCs w:val="32"/>
        </w:rPr>
        <w:t>2022</w:t>
      </w:r>
      <w:r>
        <w:rPr>
          <w:rFonts w:hint="eastAsia" w:eastAsia="仿宋_GB2312"/>
          <w:sz w:val="32"/>
          <w:szCs w:val="32"/>
        </w:rPr>
        <w:t>级起博士研究生为二等助研金）。</w:t>
      </w:r>
    </w:p>
    <w:p w14:paraId="06C807B4">
      <w:pPr>
        <w:spacing w:line="560" w:lineRule="exact"/>
        <w:ind w:firstLine="640" w:firstLineChars="200"/>
        <w:rPr>
          <w:rFonts w:eastAsia="仿宋_GB2312"/>
          <w:sz w:val="32"/>
          <w:szCs w:val="32"/>
        </w:rPr>
      </w:pPr>
    </w:p>
    <w:p w14:paraId="105A06EA">
      <w:pPr>
        <w:spacing w:line="560" w:lineRule="exact"/>
        <w:ind w:firstLine="643" w:firstLineChars="200"/>
        <w:rPr>
          <w:rFonts w:eastAsia="仿宋_GB2312"/>
          <w:sz w:val="32"/>
          <w:szCs w:val="32"/>
        </w:rPr>
      </w:pPr>
      <w:r>
        <w:rPr>
          <w:rFonts w:hint="eastAsia" w:eastAsia="仿宋_GB2312"/>
          <w:b/>
          <w:bCs/>
          <w:sz w:val="32"/>
          <w:szCs w:val="32"/>
        </w:rPr>
        <w:t>第十五条</w:t>
      </w:r>
      <w:r>
        <w:rPr>
          <w:rFonts w:eastAsia="仿宋_GB2312"/>
          <w:sz w:val="32"/>
          <w:szCs w:val="32"/>
        </w:rPr>
        <w:t xml:space="preserve">  </w:t>
      </w:r>
      <w:r>
        <w:rPr>
          <w:rFonts w:hint="eastAsia" w:eastAsia="仿宋_GB2312"/>
          <w:sz w:val="32"/>
          <w:szCs w:val="32"/>
        </w:rPr>
        <w:t>捐赠奖助学金的名额、金额以及发放标准和方式根据相关捐赠项目的规定执行。</w:t>
      </w:r>
    </w:p>
    <w:p w14:paraId="17E72D9E">
      <w:pPr>
        <w:spacing w:line="560" w:lineRule="exact"/>
        <w:ind w:firstLine="640" w:firstLineChars="200"/>
        <w:rPr>
          <w:rFonts w:eastAsia="仿宋_GB2312"/>
          <w:sz w:val="32"/>
          <w:szCs w:val="32"/>
        </w:rPr>
      </w:pPr>
    </w:p>
    <w:p w14:paraId="043FE04C">
      <w:pPr>
        <w:spacing w:line="560" w:lineRule="exact"/>
        <w:jc w:val="center"/>
        <w:rPr>
          <w:rFonts w:eastAsia="黑体"/>
          <w:sz w:val="32"/>
          <w:szCs w:val="32"/>
        </w:rPr>
      </w:pPr>
      <w:r>
        <w:rPr>
          <w:rFonts w:hint="eastAsia" w:eastAsia="黑体"/>
          <w:sz w:val="32"/>
          <w:szCs w:val="32"/>
        </w:rPr>
        <w:t>第五章</w:t>
      </w:r>
      <w:r>
        <w:rPr>
          <w:rFonts w:eastAsia="黑体"/>
          <w:sz w:val="32"/>
          <w:szCs w:val="32"/>
        </w:rPr>
        <w:t xml:space="preserve">  </w:t>
      </w:r>
      <w:r>
        <w:rPr>
          <w:rFonts w:hint="eastAsia" w:eastAsia="黑体"/>
          <w:sz w:val="32"/>
          <w:szCs w:val="32"/>
        </w:rPr>
        <w:t>评选程序</w:t>
      </w:r>
    </w:p>
    <w:p w14:paraId="52B7524B">
      <w:pPr>
        <w:spacing w:line="560" w:lineRule="exact"/>
        <w:ind w:firstLine="640" w:firstLineChars="200"/>
        <w:jc w:val="center"/>
        <w:rPr>
          <w:rFonts w:eastAsia="仿宋_GB2312"/>
          <w:sz w:val="32"/>
          <w:szCs w:val="32"/>
        </w:rPr>
      </w:pPr>
    </w:p>
    <w:p w14:paraId="475CDEF2">
      <w:pPr>
        <w:spacing w:line="560" w:lineRule="exact"/>
        <w:ind w:firstLine="643" w:firstLineChars="200"/>
        <w:rPr>
          <w:rFonts w:eastAsia="仿宋_GB2312"/>
          <w:sz w:val="32"/>
          <w:szCs w:val="32"/>
        </w:rPr>
      </w:pPr>
      <w:r>
        <w:rPr>
          <w:rFonts w:hint="eastAsia" w:eastAsia="仿宋_GB2312"/>
          <w:b/>
          <w:bCs/>
          <w:sz w:val="32"/>
          <w:szCs w:val="32"/>
        </w:rPr>
        <w:t>第十六条</w:t>
      </w:r>
      <w:r>
        <w:rPr>
          <w:rFonts w:eastAsia="仿宋_GB2312"/>
          <w:sz w:val="32"/>
          <w:szCs w:val="32"/>
        </w:rPr>
        <w:t xml:space="preserve">  </w:t>
      </w:r>
      <w:r>
        <w:rPr>
          <w:rFonts w:hint="eastAsia" w:eastAsia="仿宋_GB2312"/>
          <w:sz w:val="32"/>
          <w:szCs w:val="32"/>
        </w:rPr>
        <w:t>评选程序</w:t>
      </w:r>
    </w:p>
    <w:p w14:paraId="161AA38E">
      <w:pPr>
        <w:spacing w:line="560" w:lineRule="exact"/>
        <w:ind w:firstLine="640" w:firstLineChars="200"/>
        <w:rPr>
          <w:rFonts w:eastAsia="仿宋_GB2312"/>
          <w:sz w:val="32"/>
          <w:szCs w:val="32"/>
        </w:rPr>
      </w:pPr>
      <w:r>
        <w:rPr>
          <w:rFonts w:hint="eastAsia" w:eastAsia="仿宋_GB2312"/>
          <w:sz w:val="32"/>
          <w:szCs w:val="32"/>
        </w:rPr>
        <w:t>（一）根据每年通知要求，研究生本人在规定时间内提交由导师审核签名的申请材料。逾期不提交申请，视作自动放弃奖助金申请资格；</w:t>
      </w:r>
    </w:p>
    <w:p w14:paraId="7A39342C">
      <w:pPr>
        <w:spacing w:line="560" w:lineRule="exact"/>
        <w:ind w:firstLine="640" w:firstLineChars="200"/>
        <w:rPr>
          <w:rFonts w:eastAsia="仿宋_GB2312"/>
          <w:sz w:val="32"/>
          <w:szCs w:val="32"/>
        </w:rPr>
      </w:pPr>
      <w:r>
        <w:rPr>
          <w:rFonts w:hint="eastAsia" w:eastAsia="仿宋_GB2312"/>
          <w:sz w:val="32"/>
          <w:szCs w:val="32"/>
        </w:rPr>
        <w:t>（二）班级成立奖助金初审工作小组，由班长、学习委员、团支书以及若干学生代表组成，班长担任小组组长，研究生秘书</w:t>
      </w:r>
      <w:r>
        <w:rPr>
          <w:rFonts w:eastAsia="仿宋_GB2312"/>
          <w:sz w:val="32"/>
          <w:szCs w:val="32"/>
        </w:rPr>
        <w:t>/</w:t>
      </w:r>
      <w:r>
        <w:rPr>
          <w:rFonts w:hint="eastAsia" w:eastAsia="仿宋_GB2312"/>
          <w:sz w:val="32"/>
          <w:szCs w:val="32"/>
        </w:rPr>
        <w:t>辅导员全程指导。初审工作小组对申请人提交的各项材料的完整性和真实性进行审核，经研究生秘书</w:t>
      </w:r>
      <w:r>
        <w:rPr>
          <w:rFonts w:eastAsia="仿宋_GB2312"/>
          <w:sz w:val="32"/>
          <w:szCs w:val="32"/>
        </w:rPr>
        <w:t>/</w:t>
      </w:r>
      <w:r>
        <w:rPr>
          <w:rFonts w:hint="eastAsia" w:eastAsia="仿宋_GB2312"/>
          <w:sz w:val="32"/>
          <w:szCs w:val="32"/>
        </w:rPr>
        <w:t>辅导员审核后，在班级内公示，无异议后上报学院；</w:t>
      </w:r>
    </w:p>
    <w:p w14:paraId="2B64C8B5">
      <w:pPr>
        <w:spacing w:line="560" w:lineRule="exact"/>
        <w:ind w:firstLine="640" w:firstLineChars="200"/>
        <w:rPr>
          <w:rFonts w:eastAsia="仿宋_GB2312"/>
          <w:sz w:val="32"/>
          <w:szCs w:val="32"/>
        </w:rPr>
      </w:pPr>
      <w:r>
        <w:rPr>
          <w:rFonts w:hint="eastAsia" w:eastAsia="仿宋_GB2312"/>
          <w:sz w:val="32"/>
          <w:szCs w:val="32"/>
        </w:rPr>
        <w:t>（三）学院研究生奖助金评审委员会根据评选细则评定参评同学的综合加分，对申请人的材料进行评审，可视情况组织汇报，确定拟推荐名单和等级，并在学院网站上进行不少于</w:t>
      </w:r>
      <w:r>
        <w:rPr>
          <w:rFonts w:eastAsia="仿宋_GB2312"/>
          <w:sz w:val="32"/>
          <w:szCs w:val="32"/>
        </w:rPr>
        <w:t>5</w:t>
      </w:r>
      <w:r>
        <w:rPr>
          <w:rFonts w:hint="eastAsia" w:eastAsia="仿宋_GB2312"/>
          <w:sz w:val="32"/>
          <w:szCs w:val="32"/>
        </w:rPr>
        <w:t>个工作日的公示；</w:t>
      </w:r>
    </w:p>
    <w:p w14:paraId="4D76A60E">
      <w:pPr>
        <w:spacing w:line="560" w:lineRule="exact"/>
        <w:ind w:firstLine="640" w:firstLineChars="200"/>
        <w:rPr>
          <w:rFonts w:eastAsia="仿宋_GB2312"/>
          <w:sz w:val="32"/>
          <w:szCs w:val="32"/>
        </w:rPr>
      </w:pPr>
      <w:r>
        <w:rPr>
          <w:rFonts w:hint="eastAsia" w:eastAsia="仿宋_GB2312"/>
          <w:sz w:val="32"/>
          <w:szCs w:val="32"/>
        </w:rPr>
        <w:t>（四）按照学校当年度要求上报学校，最终获奖名单由学校确定并公布。</w:t>
      </w:r>
    </w:p>
    <w:p w14:paraId="2CD38DAD">
      <w:pPr>
        <w:spacing w:line="560" w:lineRule="exact"/>
        <w:ind w:firstLine="640" w:firstLineChars="200"/>
        <w:rPr>
          <w:rFonts w:eastAsia="仿宋_GB2312"/>
          <w:sz w:val="32"/>
          <w:szCs w:val="32"/>
        </w:rPr>
      </w:pPr>
    </w:p>
    <w:p w14:paraId="2A379734">
      <w:pPr>
        <w:spacing w:line="560" w:lineRule="exact"/>
        <w:ind w:firstLine="643" w:firstLineChars="200"/>
        <w:rPr>
          <w:rFonts w:eastAsia="仿宋_GB2312"/>
          <w:sz w:val="32"/>
          <w:szCs w:val="32"/>
        </w:rPr>
      </w:pPr>
      <w:r>
        <w:rPr>
          <w:rFonts w:hint="eastAsia" w:eastAsia="仿宋_GB2312"/>
          <w:b/>
          <w:bCs/>
          <w:sz w:val="32"/>
          <w:szCs w:val="32"/>
        </w:rPr>
        <w:t>第十七条</w:t>
      </w:r>
      <w:r>
        <w:rPr>
          <w:rFonts w:eastAsia="仿宋_GB2312"/>
          <w:sz w:val="32"/>
          <w:szCs w:val="32"/>
        </w:rPr>
        <w:t xml:space="preserve">  </w:t>
      </w:r>
      <w:r>
        <w:rPr>
          <w:rFonts w:hint="eastAsia" w:eastAsia="仿宋_GB2312"/>
          <w:sz w:val="32"/>
          <w:szCs w:val="32"/>
        </w:rPr>
        <w:t>复议程序</w:t>
      </w:r>
    </w:p>
    <w:p w14:paraId="68E3E3BB">
      <w:pPr>
        <w:spacing w:line="560" w:lineRule="exact"/>
        <w:ind w:firstLine="640" w:firstLineChars="200"/>
        <w:rPr>
          <w:rFonts w:eastAsia="仿宋_GB2312"/>
          <w:sz w:val="32"/>
          <w:szCs w:val="32"/>
        </w:rPr>
      </w:pPr>
      <w:r>
        <w:rPr>
          <w:rFonts w:hint="eastAsia" w:eastAsia="仿宋_GB2312"/>
          <w:sz w:val="32"/>
          <w:szCs w:val="32"/>
        </w:rPr>
        <w:t>学生有权对评选结果（不限于本人）提出复议要求。</w:t>
      </w:r>
    </w:p>
    <w:p w14:paraId="2782C1DD">
      <w:pPr>
        <w:spacing w:line="560" w:lineRule="exact"/>
        <w:ind w:firstLine="640" w:firstLineChars="200"/>
        <w:rPr>
          <w:rFonts w:eastAsia="仿宋_GB2312"/>
          <w:sz w:val="32"/>
          <w:szCs w:val="32"/>
        </w:rPr>
      </w:pPr>
      <w:r>
        <w:rPr>
          <w:rFonts w:hint="eastAsia" w:eastAsia="仿宋_GB2312"/>
          <w:sz w:val="32"/>
          <w:szCs w:val="32"/>
        </w:rPr>
        <w:t>（一）班级公示期间，学生如有异议，由本人向所在班级奖助学金初审小组提出申诉，并提交相关证明材料。班级初审小组核实，如确实存在遗漏，则进行更正并重新公示，向学院研究生奖助学金评审委员会提交文字说明。</w:t>
      </w:r>
    </w:p>
    <w:p w14:paraId="4CFB57F1">
      <w:pPr>
        <w:spacing w:line="560" w:lineRule="exact"/>
        <w:ind w:firstLine="640" w:firstLineChars="200"/>
        <w:rPr>
          <w:rFonts w:eastAsia="仿宋_GB2312"/>
          <w:sz w:val="32"/>
          <w:szCs w:val="32"/>
        </w:rPr>
      </w:pPr>
      <w:r>
        <w:rPr>
          <w:rFonts w:hint="eastAsia" w:eastAsia="仿宋_GB2312"/>
          <w:sz w:val="32"/>
          <w:szCs w:val="32"/>
        </w:rPr>
        <w:t>（二）学院公示期间，学生如有异议，可提出申诉，并提交相关证明材料，由学院研究生奖助学金评审委员核查并给予反馈。</w:t>
      </w:r>
    </w:p>
    <w:p w14:paraId="06DF3ABF">
      <w:pPr>
        <w:spacing w:line="560" w:lineRule="exact"/>
        <w:ind w:firstLine="640" w:firstLineChars="200"/>
        <w:rPr>
          <w:rFonts w:eastAsia="仿宋_GB2312"/>
          <w:sz w:val="32"/>
          <w:szCs w:val="32"/>
        </w:rPr>
      </w:pPr>
    </w:p>
    <w:p w14:paraId="5DABB891">
      <w:pPr>
        <w:spacing w:line="560" w:lineRule="exact"/>
        <w:jc w:val="center"/>
        <w:rPr>
          <w:rFonts w:eastAsia="黑体"/>
          <w:sz w:val="32"/>
          <w:szCs w:val="32"/>
        </w:rPr>
      </w:pPr>
      <w:r>
        <w:rPr>
          <w:rFonts w:hint="eastAsia" w:eastAsia="黑体"/>
          <w:sz w:val="32"/>
          <w:szCs w:val="32"/>
        </w:rPr>
        <w:t>第六章</w:t>
      </w:r>
      <w:r>
        <w:rPr>
          <w:rFonts w:eastAsia="黑体"/>
          <w:sz w:val="32"/>
          <w:szCs w:val="32"/>
        </w:rPr>
        <w:t xml:space="preserve">  </w:t>
      </w:r>
      <w:r>
        <w:rPr>
          <w:rFonts w:hint="eastAsia" w:eastAsia="黑体"/>
          <w:sz w:val="32"/>
          <w:szCs w:val="32"/>
        </w:rPr>
        <w:t>监督检查</w:t>
      </w:r>
    </w:p>
    <w:p w14:paraId="5EB31C82">
      <w:pPr>
        <w:spacing w:line="560" w:lineRule="exact"/>
        <w:ind w:firstLine="640" w:firstLineChars="200"/>
        <w:rPr>
          <w:rFonts w:eastAsia="仿宋_GB2312"/>
          <w:sz w:val="32"/>
          <w:szCs w:val="32"/>
        </w:rPr>
      </w:pPr>
    </w:p>
    <w:p w14:paraId="4352515E">
      <w:pPr>
        <w:spacing w:line="560" w:lineRule="exact"/>
        <w:ind w:firstLine="643" w:firstLineChars="200"/>
        <w:rPr>
          <w:rFonts w:eastAsia="仿宋_GB2312"/>
          <w:sz w:val="32"/>
          <w:szCs w:val="32"/>
        </w:rPr>
      </w:pPr>
      <w:r>
        <w:rPr>
          <w:rFonts w:hint="eastAsia" w:eastAsia="仿宋_GB2312"/>
          <w:b/>
          <w:bCs/>
          <w:sz w:val="32"/>
          <w:szCs w:val="32"/>
        </w:rPr>
        <w:t>第十八条</w:t>
      </w:r>
      <w:r>
        <w:rPr>
          <w:rFonts w:hint="eastAsia" w:eastAsia="仿宋_GB2312"/>
          <w:sz w:val="32"/>
          <w:szCs w:val="32"/>
        </w:rPr>
        <w:t>　奖助学金评审和管理工作中有关人员应当客观、负责地提供、核对真实情况和数据，应当遵守工作纪律，不准干扰或妨碍评审工作，不准泄露评审工作机密，严格执行回避制度。</w:t>
      </w:r>
    </w:p>
    <w:p w14:paraId="58E04E16">
      <w:pPr>
        <w:spacing w:line="560" w:lineRule="exact"/>
        <w:ind w:firstLine="640" w:firstLineChars="200"/>
        <w:rPr>
          <w:rFonts w:eastAsia="仿宋_GB2312"/>
          <w:sz w:val="32"/>
          <w:szCs w:val="32"/>
        </w:rPr>
      </w:pPr>
    </w:p>
    <w:p w14:paraId="66138277">
      <w:pPr>
        <w:spacing w:line="560" w:lineRule="exact"/>
        <w:ind w:firstLine="643" w:firstLineChars="200"/>
        <w:rPr>
          <w:rFonts w:eastAsia="仿宋_GB2312"/>
          <w:sz w:val="32"/>
          <w:szCs w:val="32"/>
        </w:rPr>
      </w:pPr>
      <w:r>
        <w:rPr>
          <w:rFonts w:hint="eastAsia" w:eastAsia="仿宋_GB2312"/>
          <w:b/>
          <w:bCs/>
          <w:sz w:val="32"/>
          <w:szCs w:val="32"/>
        </w:rPr>
        <w:t>第十九条</w:t>
      </w:r>
      <w:r>
        <w:rPr>
          <w:rFonts w:hint="eastAsia" w:eastAsia="仿宋_GB2312"/>
          <w:sz w:val="32"/>
          <w:szCs w:val="32"/>
        </w:rPr>
        <w:t>　学院奖助学金评审委员会应坚持原则、实事求是、客观公正地根据学生的学业、学术、科研以及社会实践等方面能力进行评定。</w:t>
      </w:r>
    </w:p>
    <w:p w14:paraId="72A1586B">
      <w:pPr>
        <w:spacing w:line="560" w:lineRule="exact"/>
        <w:ind w:firstLine="640" w:firstLineChars="200"/>
        <w:rPr>
          <w:rFonts w:eastAsia="仿宋_GB2312"/>
          <w:sz w:val="32"/>
          <w:szCs w:val="32"/>
        </w:rPr>
      </w:pPr>
    </w:p>
    <w:p w14:paraId="13DDC697">
      <w:pPr>
        <w:spacing w:line="560" w:lineRule="exact"/>
        <w:ind w:firstLine="643" w:firstLineChars="200"/>
        <w:rPr>
          <w:rFonts w:eastAsia="仿宋_GB2312"/>
          <w:sz w:val="32"/>
          <w:szCs w:val="32"/>
        </w:rPr>
      </w:pPr>
      <w:r>
        <w:rPr>
          <w:rFonts w:hint="eastAsia" w:eastAsia="仿宋_GB2312"/>
          <w:b/>
          <w:bCs/>
          <w:sz w:val="32"/>
          <w:szCs w:val="32"/>
        </w:rPr>
        <w:t>第二十条</w:t>
      </w:r>
      <w:r>
        <w:rPr>
          <w:rFonts w:hint="eastAsia" w:eastAsia="仿宋_GB2312"/>
          <w:sz w:val="32"/>
          <w:szCs w:val="32"/>
        </w:rPr>
        <w:t>　学生申报材料如存在弄虚作假，取消其当年度评选资格，如已获奖助学金，则取消其荣誉称号，收回已发奖助学金，并根据情节轻重给予纪律处分。</w:t>
      </w:r>
    </w:p>
    <w:p w14:paraId="22626156">
      <w:pPr>
        <w:spacing w:line="560" w:lineRule="exact"/>
        <w:ind w:firstLine="640" w:firstLineChars="200"/>
        <w:rPr>
          <w:rFonts w:eastAsia="仿宋_GB2312"/>
          <w:sz w:val="32"/>
          <w:szCs w:val="32"/>
        </w:rPr>
      </w:pPr>
    </w:p>
    <w:p w14:paraId="51C4189E">
      <w:pPr>
        <w:spacing w:line="560" w:lineRule="exact"/>
        <w:ind w:firstLine="643" w:firstLineChars="200"/>
        <w:rPr>
          <w:rFonts w:eastAsia="仿宋_GB2312"/>
          <w:sz w:val="32"/>
          <w:szCs w:val="32"/>
        </w:rPr>
      </w:pPr>
      <w:r>
        <w:rPr>
          <w:rFonts w:hint="eastAsia" w:eastAsia="仿宋_GB2312"/>
          <w:b/>
          <w:bCs/>
          <w:sz w:val="32"/>
          <w:szCs w:val="32"/>
        </w:rPr>
        <w:t>第二十一条</w:t>
      </w:r>
      <w:r>
        <w:rPr>
          <w:rFonts w:hint="eastAsia" w:eastAsia="仿宋_GB2312"/>
          <w:sz w:val="32"/>
          <w:szCs w:val="32"/>
        </w:rPr>
        <w:t>　已获得奖助学金的研究生在一年内因退学或受纪律处分，学校将撤销其所得称号，收回其所得奖学金。</w:t>
      </w:r>
    </w:p>
    <w:p w14:paraId="1410DD1F">
      <w:pPr>
        <w:spacing w:line="560" w:lineRule="exact"/>
        <w:ind w:firstLine="640" w:firstLineChars="200"/>
        <w:rPr>
          <w:rFonts w:eastAsia="仿宋_GB2312"/>
          <w:sz w:val="32"/>
          <w:szCs w:val="32"/>
        </w:rPr>
      </w:pPr>
    </w:p>
    <w:p w14:paraId="43577AEB">
      <w:pPr>
        <w:spacing w:line="560" w:lineRule="exact"/>
        <w:jc w:val="center"/>
        <w:rPr>
          <w:rFonts w:eastAsia="黑体"/>
          <w:sz w:val="32"/>
          <w:szCs w:val="32"/>
        </w:rPr>
      </w:pPr>
      <w:r>
        <w:rPr>
          <w:rFonts w:hint="eastAsia" w:eastAsia="黑体"/>
          <w:sz w:val="32"/>
          <w:szCs w:val="32"/>
        </w:rPr>
        <w:t>第七章</w:t>
      </w:r>
      <w:r>
        <w:rPr>
          <w:rFonts w:eastAsia="黑体"/>
          <w:sz w:val="32"/>
          <w:szCs w:val="32"/>
        </w:rPr>
        <w:t xml:space="preserve">  </w:t>
      </w:r>
      <w:r>
        <w:rPr>
          <w:rFonts w:hint="eastAsia" w:eastAsia="黑体"/>
          <w:sz w:val="32"/>
          <w:szCs w:val="32"/>
        </w:rPr>
        <w:t>附则</w:t>
      </w:r>
    </w:p>
    <w:p w14:paraId="7E4057FB">
      <w:pPr>
        <w:spacing w:line="560" w:lineRule="exact"/>
        <w:ind w:firstLine="640" w:firstLineChars="200"/>
        <w:jc w:val="center"/>
        <w:rPr>
          <w:rFonts w:eastAsia="仿宋_GB2312"/>
          <w:sz w:val="32"/>
          <w:szCs w:val="32"/>
        </w:rPr>
      </w:pPr>
    </w:p>
    <w:p w14:paraId="113756C2">
      <w:pPr>
        <w:spacing w:line="560" w:lineRule="exact"/>
        <w:ind w:firstLine="643" w:firstLineChars="200"/>
        <w:rPr>
          <w:rFonts w:eastAsia="仿宋_GB2312"/>
          <w:sz w:val="32"/>
          <w:szCs w:val="32"/>
        </w:rPr>
      </w:pPr>
      <w:r>
        <w:rPr>
          <w:rFonts w:hint="eastAsia" w:eastAsia="仿宋_GB2312"/>
          <w:b/>
          <w:bCs/>
          <w:sz w:val="32"/>
          <w:szCs w:val="32"/>
        </w:rPr>
        <w:t>第二十二条</w:t>
      </w:r>
      <w:r>
        <w:rPr>
          <w:rFonts w:hint="eastAsia" w:eastAsia="仿宋_GB2312"/>
          <w:sz w:val="32"/>
          <w:szCs w:val="32"/>
        </w:rPr>
        <w:t>　其他未尽事宜，按照《中山大学研究生奖助规定》（中大研院〔</w:t>
      </w:r>
      <w:r>
        <w:rPr>
          <w:rFonts w:eastAsia="仿宋_GB2312"/>
          <w:sz w:val="32"/>
          <w:szCs w:val="32"/>
        </w:rPr>
        <w:t>2022</w:t>
      </w:r>
      <w:r>
        <w:rPr>
          <w:rFonts w:hint="eastAsia" w:eastAsia="仿宋_GB2312"/>
          <w:sz w:val="32"/>
          <w:szCs w:val="32"/>
        </w:rPr>
        <w:t>〕</w:t>
      </w:r>
      <w:r>
        <w:rPr>
          <w:rFonts w:eastAsia="仿宋_GB2312"/>
          <w:sz w:val="32"/>
          <w:szCs w:val="32"/>
        </w:rPr>
        <w:t>35</w:t>
      </w:r>
      <w:r>
        <w:rPr>
          <w:rFonts w:hint="eastAsia" w:eastAsia="仿宋_GB2312"/>
          <w:sz w:val="32"/>
          <w:szCs w:val="32"/>
        </w:rPr>
        <w:t>号）执行。本细则条款如与学校最新公布的相关规定有冲突，以学校相关规定为准。</w:t>
      </w:r>
    </w:p>
    <w:p w14:paraId="3FBD13AA">
      <w:pPr>
        <w:spacing w:line="560" w:lineRule="exact"/>
        <w:ind w:firstLine="640" w:firstLineChars="200"/>
        <w:rPr>
          <w:rFonts w:eastAsia="仿宋_GB2312"/>
          <w:sz w:val="32"/>
          <w:szCs w:val="32"/>
        </w:rPr>
      </w:pPr>
    </w:p>
    <w:p w14:paraId="32EA08FC">
      <w:pPr>
        <w:spacing w:line="560" w:lineRule="exact"/>
        <w:ind w:firstLine="643" w:firstLineChars="200"/>
        <w:rPr>
          <w:rFonts w:eastAsia="仿宋_GB2312"/>
          <w:sz w:val="32"/>
          <w:szCs w:val="32"/>
        </w:rPr>
      </w:pPr>
      <w:r>
        <w:rPr>
          <w:rFonts w:hint="eastAsia" w:eastAsia="仿宋_GB2312"/>
          <w:b/>
          <w:bCs/>
          <w:sz w:val="32"/>
          <w:szCs w:val="32"/>
        </w:rPr>
        <w:t>第二十三条</w:t>
      </w:r>
      <w:r>
        <w:rPr>
          <w:rFonts w:hint="eastAsia" w:eastAsia="仿宋_GB2312"/>
          <w:sz w:val="32"/>
          <w:szCs w:val="32"/>
        </w:rPr>
        <w:t>　本办法于</w:t>
      </w:r>
      <w:r>
        <w:rPr>
          <w:rFonts w:eastAsia="仿宋_GB2312"/>
          <w:sz w:val="32"/>
          <w:szCs w:val="32"/>
        </w:rPr>
        <w:t>2025</w:t>
      </w:r>
      <w:r>
        <w:rPr>
          <w:rFonts w:hint="eastAsia" w:eastAsia="仿宋_GB2312"/>
          <w:sz w:val="32"/>
          <w:szCs w:val="32"/>
        </w:rPr>
        <w:t>年</w:t>
      </w:r>
      <w:r>
        <w:rPr>
          <w:rFonts w:eastAsia="仿宋_GB2312"/>
          <w:sz w:val="32"/>
          <w:szCs w:val="32"/>
        </w:rPr>
        <w:t>X</w:t>
      </w:r>
      <w:r>
        <w:rPr>
          <w:rFonts w:hint="eastAsia" w:eastAsia="仿宋_GB2312"/>
          <w:sz w:val="32"/>
          <w:szCs w:val="32"/>
        </w:rPr>
        <w:t>月</w:t>
      </w:r>
      <w:r>
        <w:rPr>
          <w:rFonts w:eastAsia="仿宋_GB2312"/>
          <w:sz w:val="32"/>
          <w:szCs w:val="32"/>
        </w:rPr>
        <w:t>X</w:t>
      </w:r>
      <w:r>
        <w:rPr>
          <w:rFonts w:hint="eastAsia" w:eastAsia="仿宋_GB2312"/>
          <w:sz w:val="32"/>
          <w:szCs w:val="32"/>
        </w:rPr>
        <w:t>日由学院党委会、党政联席会审议通过，自发布日起实施。本办法与2024年版办法存在差异的条款，在</w:t>
      </w:r>
      <w:r>
        <w:rPr>
          <w:rFonts w:hint="eastAsia" w:eastAsia="仿宋_GB2312"/>
          <w:sz w:val="32"/>
          <w:szCs w:val="32"/>
          <w:lang w:val="en-US" w:eastAsia="zh-CN"/>
        </w:rPr>
        <w:t>本办法</w:t>
      </w:r>
      <w:r>
        <w:rPr>
          <w:rFonts w:hint="eastAsia" w:eastAsia="仿宋_GB2312"/>
          <w:sz w:val="32"/>
          <w:szCs w:val="32"/>
        </w:rPr>
        <w:t>发布当年均按两版办法加分高者执行。</w:t>
      </w:r>
    </w:p>
    <w:p w14:paraId="2A571705">
      <w:pPr>
        <w:spacing w:line="560" w:lineRule="exact"/>
        <w:ind w:firstLine="640" w:firstLineChars="200"/>
        <w:rPr>
          <w:rFonts w:eastAsia="仿宋_GB2312"/>
          <w:sz w:val="32"/>
          <w:szCs w:val="32"/>
        </w:rPr>
      </w:pPr>
    </w:p>
    <w:p w14:paraId="191C2F1F">
      <w:pPr>
        <w:spacing w:line="560" w:lineRule="exact"/>
        <w:ind w:firstLine="643" w:firstLineChars="200"/>
        <w:rPr>
          <w:rFonts w:hint="eastAsia" w:eastAsia="仿宋_GB2312"/>
          <w:sz w:val="32"/>
          <w:szCs w:val="32"/>
        </w:rPr>
      </w:pPr>
      <w:r>
        <w:rPr>
          <w:rFonts w:hint="eastAsia" w:eastAsia="仿宋_GB2312"/>
          <w:b/>
          <w:bCs/>
          <w:sz w:val="32"/>
          <w:szCs w:val="32"/>
        </w:rPr>
        <w:t>第二十四条</w:t>
      </w:r>
      <w:r>
        <w:rPr>
          <w:rFonts w:hint="eastAsia" w:eastAsia="仿宋_GB2312"/>
          <w:sz w:val="32"/>
          <w:szCs w:val="32"/>
        </w:rPr>
        <w:t>　本办法由系统科学与工程学院研究生奖助金评审委员会负责解释。</w:t>
      </w:r>
    </w:p>
    <w:p w14:paraId="5065BD0D">
      <w:pPr>
        <w:spacing w:line="560" w:lineRule="exact"/>
        <w:ind w:firstLine="0" w:firstLineChars="0"/>
        <w:rPr>
          <w:rFonts w:eastAsia="仿宋_GB2312"/>
          <w:sz w:val="32"/>
          <w:szCs w:val="32"/>
        </w:rPr>
      </w:pPr>
      <w:r>
        <w:rPr>
          <w:rFonts w:hint="eastAsia" w:eastAsia="仿宋_GB2312"/>
          <w:sz w:val="32"/>
          <w:szCs w:val="32"/>
        </w:rPr>
        <w:br w:type="page"/>
      </w:r>
      <w:r>
        <w:rPr>
          <w:rFonts w:hint="eastAsia" w:eastAsia="仿宋_GB2312"/>
          <w:sz w:val="32"/>
          <w:szCs w:val="32"/>
        </w:rPr>
        <w:t>附录一：</w:t>
      </w:r>
    </w:p>
    <w:p w14:paraId="33B38F51">
      <w:pPr>
        <w:spacing w:line="560" w:lineRule="exact"/>
        <w:rPr>
          <w:rFonts w:eastAsia="仿宋_GB2312"/>
          <w:sz w:val="32"/>
          <w:szCs w:val="32"/>
        </w:rPr>
      </w:pPr>
    </w:p>
    <w:p w14:paraId="3BB0769B">
      <w:pPr>
        <w:widowControl/>
        <w:jc w:val="center"/>
        <w:rPr>
          <w:rFonts w:eastAsia="黑体"/>
          <w:bCs/>
          <w:color w:val="000000"/>
          <w:kern w:val="0"/>
          <w:sz w:val="36"/>
          <w:szCs w:val="36"/>
          <w:lang w:bidi="ar"/>
        </w:rPr>
      </w:pPr>
      <w:r>
        <w:rPr>
          <w:rFonts w:hint="eastAsia" w:eastAsia="黑体"/>
          <w:bCs/>
          <w:color w:val="000000"/>
          <w:kern w:val="0"/>
          <w:sz w:val="36"/>
          <w:szCs w:val="36"/>
          <w:lang w:bidi="ar"/>
        </w:rPr>
        <w:t>中山大学系统科学与工程学院研究生综合测评</w:t>
      </w:r>
    </w:p>
    <w:p w14:paraId="02455C33">
      <w:pPr>
        <w:widowControl/>
        <w:jc w:val="center"/>
        <w:rPr>
          <w:rFonts w:eastAsia="黑体"/>
          <w:bCs/>
          <w:color w:val="000000"/>
          <w:kern w:val="0"/>
          <w:sz w:val="36"/>
          <w:szCs w:val="36"/>
          <w:lang w:bidi="ar"/>
        </w:rPr>
      </w:pPr>
      <w:r>
        <w:rPr>
          <w:rFonts w:hint="eastAsia" w:eastAsia="黑体"/>
          <w:bCs/>
          <w:color w:val="000000"/>
          <w:kern w:val="0"/>
          <w:sz w:val="36"/>
          <w:szCs w:val="36"/>
          <w:lang w:bidi="ar"/>
        </w:rPr>
        <w:t>评分标准</w:t>
      </w:r>
    </w:p>
    <w:p w14:paraId="6D8B8980">
      <w:pPr>
        <w:widowControl/>
        <w:rPr>
          <w:rFonts w:eastAsia="仿宋_GB2312"/>
          <w:color w:val="000000"/>
          <w:kern w:val="0"/>
          <w:sz w:val="31"/>
          <w:szCs w:val="31"/>
          <w:lang w:bidi="ar"/>
        </w:rPr>
      </w:pPr>
    </w:p>
    <w:p w14:paraId="39265BDA">
      <w:pPr>
        <w:widowControl/>
        <w:numPr>
          <w:ilvl w:val="0"/>
          <w:numId w:val="1"/>
        </w:numPr>
        <w:rPr>
          <w:rFonts w:eastAsia="仿宋_GB2312"/>
          <w:b/>
          <w:bCs/>
          <w:color w:val="000000"/>
          <w:kern w:val="0"/>
          <w:sz w:val="31"/>
          <w:szCs w:val="31"/>
          <w:lang w:bidi="ar"/>
        </w:rPr>
      </w:pPr>
      <w:r>
        <w:rPr>
          <w:rFonts w:hint="eastAsia" w:eastAsia="仿宋_GB2312"/>
          <w:b/>
          <w:bCs/>
          <w:sz w:val="32"/>
          <w:szCs w:val="32"/>
        </w:rPr>
        <w:t>综合成绩评定标准</w:t>
      </w:r>
    </w:p>
    <w:p w14:paraId="59853953">
      <w:pPr>
        <w:widowControl/>
        <w:rPr>
          <w:rFonts w:eastAsia="仿宋_GB2312"/>
          <w:color w:val="000000"/>
          <w:kern w:val="0"/>
          <w:sz w:val="31"/>
          <w:szCs w:val="31"/>
          <w:lang w:bidi="ar"/>
        </w:rPr>
      </w:pPr>
      <w:r>
        <w:rPr>
          <w:rFonts w:hint="eastAsia" w:eastAsia="仿宋_GB2312"/>
          <w:color w:val="000000"/>
          <w:kern w:val="0"/>
          <w:sz w:val="31"/>
          <w:szCs w:val="31"/>
          <w:lang w:bidi="ar"/>
        </w:rPr>
        <w:t>综合成绩</w:t>
      </w:r>
      <w:r>
        <w:rPr>
          <w:rFonts w:hint="eastAsia" w:ascii="Times New Roman" w:hAnsi="Times New Roman" w:eastAsia="微软雅黑" w:cs="微软雅黑"/>
          <w:color w:val="000000"/>
          <w:kern w:val="0"/>
          <w:sz w:val="31"/>
          <w:szCs w:val="31"/>
          <w:lang w:bidi="ar"/>
        </w:rPr>
        <w:t>﹦</w:t>
      </w:r>
      <w:r>
        <w:rPr>
          <w:rFonts w:hint="eastAsia" w:ascii="Times New Roman" w:hAnsi="Times New Roman" w:eastAsia="仿宋_GB2312" w:cs="仿宋_GB2312"/>
          <w:color w:val="000000"/>
          <w:kern w:val="0"/>
          <w:sz w:val="31"/>
          <w:szCs w:val="31"/>
          <w:lang w:bidi="ar"/>
        </w:rPr>
        <w:t>基本分数（</w:t>
      </w:r>
      <w:r>
        <w:rPr>
          <w:rFonts w:hint="eastAsia" w:eastAsia="仿宋_GB2312"/>
          <w:color w:val="000000"/>
          <w:kern w:val="0"/>
          <w:sz w:val="31"/>
          <w:szCs w:val="31"/>
          <w:lang w:bidi="ar"/>
        </w:rPr>
        <w:t>本年度</w:t>
      </w:r>
      <w:r>
        <w:rPr>
          <w:rFonts w:eastAsia="仿宋_GB2312"/>
          <w:color w:val="000000"/>
          <w:kern w:val="0"/>
          <w:sz w:val="31"/>
          <w:szCs w:val="31"/>
          <w:lang w:bidi="ar"/>
        </w:rPr>
        <w:t>学业成绩</w:t>
      </w:r>
      <w:r>
        <w:rPr>
          <w:rFonts w:hint="eastAsia" w:eastAsia="仿宋_GB2312"/>
          <w:color w:val="000000"/>
          <w:kern w:val="0"/>
          <w:sz w:val="31"/>
          <w:szCs w:val="31"/>
          <w:lang w:bidi="ar"/>
        </w:rPr>
        <w:t>）</w:t>
      </w:r>
      <w:r>
        <w:rPr>
          <w:rFonts w:eastAsia="仿宋_GB2312"/>
          <w:color w:val="000000"/>
          <w:kern w:val="0"/>
          <w:sz w:val="31"/>
          <w:szCs w:val="31"/>
          <w:lang w:bidi="ar"/>
        </w:rPr>
        <w:t>＋综合加分。</w:t>
      </w:r>
    </w:p>
    <w:p w14:paraId="22E52AC0">
      <w:pPr>
        <w:widowControl/>
        <w:rPr>
          <w:rFonts w:eastAsia="仿宋_GB2312"/>
          <w:color w:val="000000"/>
          <w:kern w:val="0"/>
          <w:sz w:val="31"/>
          <w:szCs w:val="31"/>
          <w:lang w:bidi="ar"/>
        </w:rPr>
      </w:pPr>
      <w:r>
        <w:rPr>
          <w:rFonts w:eastAsia="仿宋_GB2312"/>
          <w:color w:val="000000"/>
          <w:kern w:val="0"/>
          <w:sz w:val="31"/>
          <w:szCs w:val="31"/>
          <w:lang w:bidi="ar"/>
        </w:rPr>
        <w:t xml:space="preserve">* </w:t>
      </w:r>
      <w:r>
        <w:rPr>
          <w:rFonts w:hint="eastAsia" w:eastAsia="仿宋_GB2312"/>
          <w:color w:val="000000"/>
          <w:kern w:val="0"/>
          <w:sz w:val="31"/>
          <w:szCs w:val="31"/>
          <w:lang w:bidi="ar"/>
        </w:rPr>
        <w:t>只有研一和博一同学计算学业成绩。</w:t>
      </w:r>
    </w:p>
    <w:p w14:paraId="0FFDD7CC">
      <w:pPr>
        <w:widowControl/>
        <w:rPr>
          <w:rFonts w:eastAsia="仿宋_GB2312"/>
          <w:b/>
          <w:bCs/>
          <w:color w:val="000000"/>
          <w:kern w:val="0"/>
          <w:sz w:val="31"/>
          <w:szCs w:val="31"/>
          <w:lang w:bidi="ar"/>
        </w:rPr>
      </w:pPr>
      <w:r>
        <w:rPr>
          <w:rFonts w:hint="eastAsia" w:eastAsia="仿宋_GB2312"/>
          <w:b/>
          <w:bCs/>
          <w:color w:val="000000"/>
          <w:kern w:val="0"/>
          <w:sz w:val="31"/>
          <w:szCs w:val="31"/>
          <w:lang w:bidi="ar"/>
        </w:rPr>
        <w:t>二、</w:t>
      </w:r>
      <w:r>
        <w:rPr>
          <w:rFonts w:eastAsia="仿宋_GB2312"/>
          <w:b/>
          <w:bCs/>
          <w:color w:val="000000"/>
          <w:kern w:val="0"/>
          <w:sz w:val="31"/>
          <w:szCs w:val="31"/>
          <w:lang w:bidi="ar"/>
        </w:rPr>
        <w:t>基本分数（学业成绩）的计算方法为：基本分数</w:t>
      </w:r>
      <w:r>
        <w:rPr>
          <w:rFonts w:hint="eastAsia" w:ascii="Times New Roman" w:hAnsi="Times New Roman" w:eastAsia="微软雅黑" w:cs="微软雅黑"/>
          <w:b/>
          <w:bCs/>
          <w:color w:val="000000"/>
          <w:kern w:val="0"/>
          <w:sz w:val="31"/>
          <w:szCs w:val="31"/>
          <w:lang w:bidi="ar"/>
        </w:rPr>
        <w:t>﹦</w:t>
      </w:r>
      <w:r>
        <w:rPr>
          <w:rFonts w:hint="eastAsia" w:ascii="Times New Roman" w:hAnsi="Times New Roman" w:eastAsia="仿宋_GB2312" w:cs="仿宋_GB2312"/>
          <w:b/>
          <w:bCs/>
          <w:color w:val="000000"/>
          <w:kern w:val="0"/>
          <w:sz w:val="31"/>
          <w:szCs w:val="31"/>
          <w:lang w:bidi="ar"/>
        </w:rPr>
        <w:t>必修课程平均分</w:t>
      </w:r>
      <w:r>
        <w:rPr>
          <w:rFonts w:eastAsia="仿宋_GB2312"/>
          <w:b/>
          <w:bCs/>
          <w:color w:val="000000"/>
          <w:kern w:val="0"/>
          <w:sz w:val="31"/>
          <w:szCs w:val="31"/>
          <w:lang w:bidi="ar"/>
        </w:rPr>
        <w:t>+</w:t>
      </w:r>
      <w:r>
        <w:rPr>
          <w:rFonts w:hint="eastAsia" w:eastAsia="仿宋_GB2312"/>
          <w:b/>
          <w:bCs/>
          <w:color w:val="000000"/>
          <w:kern w:val="0"/>
          <w:sz w:val="31"/>
          <w:szCs w:val="31"/>
          <w:lang w:bidi="ar"/>
        </w:rPr>
        <w:t>选修课程加分。</w:t>
      </w:r>
    </w:p>
    <w:p w14:paraId="7B9D27F2">
      <w:pPr>
        <w:widowControl/>
        <w:rPr>
          <w:rFonts w:eastAsia="仿宋_GB2312"/>
          <w:color w:val="000000"/>
          <w:kern w:val="0"/>
          <w:sz w:val="31"/>
          <w:szCs w:val="31"/>
          <w:lang w:bidi="ar"/>
        </w:rPr>
      </w:pPr>
      <w:r>
        <w:rPr>
          <w:rFonts w:eastAsia="仿宋_GB2312"/>
          <w:color w:val="000000"/>
          <w:kern w:val="0"/>
          <w:sz w:val="31"/>
          <w:szCs w:val="31"/>
          <w:lang w:bidi="ar"/>
        </w:rPr>
        <w:t>1</w:t>
      </w:r>
      <w:r>
        <w:rPr>
          <w:rFonts w:hint="eastAsia" w:eastAsia="仿宋_GB2312"/>
          <w:color w:val="000000"/>
          <w:kern w:val="0"/>
          <w:sz w:val="31"/>
          <w:szCs w:val="31"/>
          <w:lang w:bidi="ar"/>
        </w:rPr>
        <w:t>．必修课程平均分为：公共必修课与专业必修课按学分的加权平均分计算，即各科成绩分别乘以相应该科的学分，然后求和，最后再除以所修的总必修学分。</w:t>
      </w:r>
    </w:p>
    <w:p w14:paraId="1FA697EF">
      <w:pPr>
        <w:widowControl/>
        <w:rPr>
          <w:rFonts w:eastAsia="仿宋_GB2312"/>
          <w:color w:val="000000"/>
          <w:kern w:val="0"/>
          <w:sz w:val="31"/>
          <w:szCs w:val="31"/>
          <w:lang w:bidi="ar"/>
        </w:rPr>
      </w:pPr>
      <w:r>
        <w:rPr>
          <w:rFonts w:eastAsia="仿宋_GB2312"/>
          <w:color w:val="000000"/>
          <w:kern w:val="0"/>
          <w:sz w:val="31"/>
          <w:szCs w:val="31"/>
          <w:lang w:bidi="ar"/>
        </w:rPr>
        <w:t>2</w:t>
      </w:r>
      <w:r>
        <w:rPr>
          <w:rFonts w:hint="eastAsia" w:eastAsia="仿宋_GB2312"/>
          <w:color w:val="000000"/>
          <w:kern w:val="0"/>
          <w:sz w:val="31"/>
          <w:szCs w:val="31"/>
          <w:lang w:bidi="ar"/>
        </w:rPr>
        <w:t>．专业选修课程加分：每修一门，成绩在</w:t>
      </w:r>
      <w:r>
        <w:rPr>
          <w:rFonts w:eastAsia="仿宋_GB2312"/>
          <w:color w:val="000000"/>
          <w:kern w:val="0"/>
          <w:sz w:val="31"/>
          <w:szCs w:val="31"/>
          <w:lang w:bidi="ar"/>
        </w:rPr>
        <w:t>70-79</w:t>
      </w:r>
      <w:r>
        <w:rPr>
          <w:rFonts w:hint="eastAsia" w:eastAsia="仿宋_GB2312"/>
          <w:color w:val="000000"/>
          <w:kern w:val="0"/>
          <w:sz w:val="31"/>
          <w:szCs w:val="31"/>
          <w:lang w:bidi="ar"/>
        </w:rPr>
        <w:t>分段的加</w:t>
      </w:r>
      <w:r>
        <w:rPr>
          <w:rFonts w:eastAsia="仿宋_GB2312"/>
          <w:color w:val="000000"/>
          <w:kern w:val="0"/>
          <w:sz w:val="31"/>
          <w:szCs w:val="31"/>
          <w:lang w:bidi="ar"/>
        </w:rPr>
        <w:t>0.1</w:t>
      </w:r>
      <w:r>
        <w:rPr>
          <w:rFonts w:hint="eastAsia" w:eastAsia="仿宋_GB2312"/>
          <w:color w:val="000000"/>
          <w:kern w:val="0"/>
          <w:sz w:val="31"/>
          <w:szCs w:val="31"/>
          <w:lang w:bidi="ar"/>
        </w:rPr>
        <w:t>分，成绩在</w:t>
      </w:r>
      <w:r>
        <w:rPr>
          <w:rFonts w:eastAsia="仿宋_GB2312"/>
          <w:color w:val="000000"/>
          <w:kern w:val="0"/>
          <w:sz w:val="31"/>
          <w:szCs w:val="31"/>
          <w:lang w:bidi="ar"/>
        </w:rPr>
        <w:t>80-89</w:t>
      </w:r>
      <w:r>
        <w:rPr>
          <w:rFonts w:hint="eastAsia" w:eastAsia="仿宋_GB2312"/>
          <w:color w:val="000000"/>
          <w:kern w:val="0"/>
          <w:sz w:val="31"/>
          <w:szCs w:val="31"/>
          <w:lang w:bidi="ar"/>
        </w:rPr>
        <w:t>分段的加</w:t>
      </w:r>
      <w:r>
        <w:rPr>
          <w:rFonts w:eastAsia="仿宋_GB2312"/>
          <w:color w:val="000000"/>
          <w:kern w:val="0"/>
          <w:sz w:val="31"/>
          <w:szCs w:val="31"/>
          <w:lang w:bidi="ar"/>
        </w:rPr>
        <w:t>0.2</w:t>
      </w:r>
      <w:r>
        <w:rPr>
          <w:rFonts w:hint="eastAsia" w:eastAsia="仿宋_GB2312"/>
          <w:color w:val="000000"/>
          <w:kern w:val="0"/>
          <w:sz w:val="31"/>
          <w:szCs w:val="31"/>
          <w:lang w:bidi="ar"/>
        </w:rPr>
        <w:t>分，成绩在</w:t>
      </w:r>
      <w:r>
        <w:rPr>
          <w:rFonts w:eastAsia="仿宋_GB2312"/>
          <w:color w:val="000000"/>
          <w:kern w:val="0"/>
          <w:sz w:val="31"/>
          <w:szCs w:val="31"/>
          <w:lang w:bidi="ar"/>
        </w:rPr>
        <w:t>90</w:t>
      </w:r>
      <w:r>
        <w:rPr>
          <w:rFonts w:hint="eastAsia" w:eastAsia="仿宋_GB2312"/>
          <w:color w:val="000000"/>
          <w:kern w:val="0"/>
          <w:sz w:val="31"/>
          <w:szCs w:val="31"/>
          <w:lang w:bidi="ar"/>
        </w:rPr>
        <w:t>分以上的加</w:t>
      </w:r>
      <w:r>
        <w:rPr>
          <w:rFonts w:eastAsia="仿宋_GB2312"/>
          <w:color w:val="000000"/>
          <w:kern w:val="0"/>
          <w:sz w:val="31"/>
          <w:szCs w:val="31"/>
          <w:lang w:bidi="ar"/>
        </w:rPr>
        <w:t>0.3</w:t>
      </w:r>
      <w:r>
        <w:rPr>
          <w:rFonts w:hint="eastAsia" w:eastAsia="仿宋_GB2312"/>
          <w:color w:val="000000"/>
          <w:kern w:val="0"/>
          <w:sz w:val="31"/>
          <w:szCs w:val="31"/>
          <w:lang w:bidi="ar"/>
        </w:rPr>
        <w:t>分。修多门选修课的向上累加，但最多只能累加四门。</w:t>
      </w:r>
    </w:p>
    <w:p w14:paraId="1D104C22">
      <w:pPr>
        <w:widowControl/>
        <w:rPr>
          <w:rFonts w:eastAsia="仿宋_GB2312"/>
          <w:color w:val="000000"/>
          <w:kern w:val="0"/>
          <w:sz w:val="31"/>
          <w:szCs w:val="31"/>
          <w:lang w:bidi="ar"/>
        </w:rPr>
      </w:pPr>
      <w:r>
        <w:rPr>
          <w:rFonts w:eastAsia="仿宋_GB2312"/>
          <w:color w:val="000000"/>
          <w:kern w:val="0"/>
          <w:sz w:val="31"/>
          <w:szCs w:val="31"/>
          <w:lang w:bidi="ar"/>
        </w:rPr>
        <w:t>3</w:t>
      </w:r>
      <w:r>
        <w:rPr>
          <w:rFonts w:hint="eastAsia" w:eastAsia="仿宋_GB2312"/>
          <w:color w:val="000000"/>
          <w:kern w:val="0"/>
          <w:sz w:val="31"/>
          <w:szCs w:val="31"/>
          <w:lang w:bidi="ar"/>
        </w:rPr>
        <w:t>．其它课程不参加计算。</w:t>
      </w:r>
    </w:p>
    <w:p w14:paraId="76BE83E7">
      <w:pPr>
        <w:widowControl/>
        <w:rPr>
          <w:rFonts w:eastAsia="仿宋_GB2312"/>
          <w:color w:val="000000"/>
          <w:kern w:val="0"/>
          <w:sz w:val="31"/>
          <w:szCs w:val="31"/>
          <w:lang w:bidi="ar"/>
        </w:rPr>
      </w:pPr>
      <w:r>
        <w:rPr>
          <w:rFonts w:eastAsia="仿宋_GB2312"/>
          <w:color w:val="000000"/>
          <w:kern w:val="0"/>
          <w:sz w:val="31"/>
          <w:szCs w:val="31"/>
          <w:lang w:bidi="ar"/>
        </w:rPr>
        <w:t>4</w:t>
      </w:r>
      <w:r>
        <w:rPr>
          <w:rFonts w:hint="eastAsia" w:eastAsia="仿宋_GB2312"/>
          <w:color w:val="000000"/>
          <w:kern w:val="0"/>
          <w:sz w:val="31"/>
          <w:szCs w:val="31"/>
          <w:lang w:bidi="ar"/>
        </w:rPr>
        <w:t>．硕博连读学生，其学业成绩按照同级硕士生计算方法计算。</w:t>
      </w:r>
    </w:p>
    <w:p w14:paraId="5274B50C">
      <w:pPr>
        <w:widowControl/>
        <w:rPr>
          <w:rFonts w:eastAsia="仿宋_GB2312"/>
          <w:b/>
          <w:bCs/>
          <w:color w:val="000000"/>
          <w:kern w:val="0"/>
          <w:sz w:val="31"/>
          <w:szCs w:val="31"/>
          <w:lang w:bidi="ar"/>
        </w:rPr>
      </w:pPr>
      <w:r>
        <w:rPr>
          <w:rFonts w:hint="eastAsia" w:eastAsia="仿宋_GB2312"/>
          <w:b/>
          <w:bCs/>
          <w:color w:val="000000"/>
          <w:kern w:val="0"/>
          <w:sz w:val="31"/>
          <w:szCs w:val="31"/>
          <w:lang w:bidi="ar"/>
        </w:rPr>
        <w:t>三、</w:t>
      </w:r>
      <w:r>
        <w:rPr>
          <w:rFonts w:eastAsia="仿宋_GB2312"/>
          <w:b/>
          <w:bCs/>
          <w:color w:val="000000"/>
          <w:kern w:val="0"/>
          <w:sz w:val="31"/>
          <w:szCs w:val="31"/>
          <w:lang w:bidi="ar"/>
        </w:rPr>
        <w:t>综合加分计算方法为：</w:t>
      </w:r>
    </w:p>
    <w:p w14:paraId="08197B8B">
      <w:pPr>
        <w:widowControl/>
        <w:rPr>
          <w:rFonts w:eastAsia="仿宋_GB2312"/>
          <w:color w:val="000000"/>
          <w:kern w:val="0"/>
          <w:sz w:val="31"/>
          <w:szCs w:val="31"/>
          <w:lang w:bidi="ar"/>
        </w:rPr>
      </w:pPr>
      <w:r>
        <w:rPr>
          <w:rFonts w:eastAsia="仿宋_GB2312"/>
          <w:color w:val="000000"/>
          <w:kern w:val="0"/>
          <w:sz w:val="31"/>
          <w:szCs w:val="31"/>
          <w:lang w:bidi="ar"/>
        </w:rPr>
        <w:t>1．发表学术论文的，按照出版专著、教材（类）、学术期刊论文、学术会议论文分类，分别获得如下加分：</w:t>
      </w:r>
    </w:p>
    <w:tbl>
      <w:tblPr>
        <w:tblStyle w:val="6"/>
        <w:tblW w:w="90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2"/>
        <w:gridCol w:w="4656"/>
        <w:gridCol w:w="1247"/>
        <w:gridCol w:w="1979"/>
      </w:tblGrid>
      <w:tr w14:paraId="5F939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5778" w:type="dxa"/>
            <w:gridSpan w:val="2"/>
            <w:tcBorders>
              <w:top w:val="single" w:color="auto" w:sz="4" w:space="0"/>
              <w:left w:val="single" w:color="auto" w:sz="4" w:space="0"/>
              <w:bottom w:val="single" w:color="auto" w:sz="4" w:space="0"/>
              <w:right w:val="single" w:color="auto" w:sz="4" w:space="0"/>
            </w:tcBorders>
            <w:vAlign w:val="center"/>
          </w:tcPr>
          <w:p w14:paraId="0E2225C7">
            <w:pPr>
              <w:widowControl/>
              <w:rPr>
                <w:rFonts w:eastAsia="仿宋_GB2312"/>
                <w:color w:val="000000"/>
                <w:kern w:val="0"/>
                <w:sz w:val="31"/>
                <w:szCs w:val="31"/>
                <w:lang w:bidi="ar"/>
              </w:rPr>
            </w:pPr>
            <w:r>
              <w:rPr>
                <w:rFonts w:eastAsia="仿宋_GB2312"/>
                <w:color w:val="000000"/>
                <w:kern w:val="0"/>
                <w:sz w:val="31"/>
                <w:szCs w:val="31"/>
                <w:lang w:bidi="ar"/>
              </w:rPr>
              <w:pict>
                <v:line id="直接连接符 1" o:spid="_x0000_s1026" o:spt="20" style="position:absolute;left:0pt;margin-left:-4.25pt;margin-top:0.05pt;height:57.95pt;width:276.85pt;z-index:251659264;mso-width-relative:page;mso-height-relative:page;" coordsize="21600,21600" o:gfxdata="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tuBB0gAAAAcBAAAPAAAAAAAAAAEAIAAAACIAAABkcnMvZG93bnJldi54bWxQSwECFAAUAAAACACH&#10;TuJAE0bQnPEBAADdAwAADgAAAAAAAAABACAAAAAhAQAAZHJzL2Uyb0RvYy54bWxQSwUGAAAAAAYA&#10;BgBZAQAAhAUAAAAA&#10;">
                  <v:path arrowok="t"/>
                  <v:fill focussize="0,0"/>
                  <v:stroke weight="0.5pt"/>
                  <v:imagedata o:title=""/>
                  <o:lock v:ext="edit"/>
                </v:line>
              </w:pict>
            </w:r>
            <w:r>
              <w:rPr>
                <w:rFonts w:eastAsia="仿宋_GB2312"/>
                <w:color w:val="000000"/>
                <w:kern w:val="0"/>
                <w:sz w:val="31"/>
                <w:szCs w:val="31"/>
                <w:lang w:bidi="ar"/>
              </w:rPr>
              <w:t xml:space="preserve">                            </w:t>
            </w:r>
            <w:r>
              <w:rPr>
                <w:rFonts w:hint="eastAsia" w:eastAsia="仿宋_GB2312"/>
                <w:color w:val="000000"/>
                <w:kern w:val="0"/>
                <w:sz w:val="31"/>
                <w:szCs w:val="31"/>
                <w:lang w:bidi="ar"/>
              </w:rPr>
              <w:t>排名</w:t>
            </w:r>
          </w:p>
          <w:p w14:paraId="39BDC36C">
            <w:pPr>
              <w:widowControl/>
              <w:rPr>
                <w:rFonts w:eastAsia="仿宋_GB2312"/>
                <w:color w:val="000000"/>
                <w:kern w:val="0"/>
                <w:sz w:val="31"/>
                <w:szCs w:val="31"/>
                <w:lang w:bidi="ar"/>
              </w:rPr>
            </w:pPr>
            <w:r>
              <w:rPr>
                <w:rFonts w:hint="eastAsia" w:eastAsia="仿宋_GB2312"/>
                <w:color w:val="000000"/>
                <w:kern w:val="0"/>
                <w:sz w:val="31"/>
                <w:szCs w:val="31"/>
                <w:lang w:bidi="ar"/>
              </w:rPr>
              <w:t>类别</w:t>
            </w:r>
          </w:p>
        </w:tc>
        <w:tc>
          <w:tcPr>
            <w:tcW w:w="1247" w:type="dxa"/>
            <w:tcBorders>
              <w:top w:val="single" w:color="auto" w:sz="4" w:space="0"/>
              <w:left w:val="single" w:color="auto" w:sz="4" w:space="0"/>
              <w:bottom w:val="single" w:color="auto" w:sz="4" w:space="0"/>
              <w:right w:val="single" w:color="auto" w:sz="4" w:space="0"/>
            </w:tcBorders>
            <w:vAlign w:val="center"/>
          </w:tcPr>
          <w:p w14:paraId="0358DC7F">
            <w:pPr>
              <w:widowControl/>
              <w:rPr>
                <w:rFonts w:eastAsia="仿宋_GB2312"/>
                <w:color w:val="000000"/>
                <w:kern w:val="0"/>
                <w:sz w:val="31"/>
                <w:szCs w:val="31"/>
                <w:lang w:bidi="ar"/>
              </w:rPr>
            </w:pPr>
            <w:r>
              <w:rPr>
                <w:rFonts w:hint="eastAsia" w:eastAsia="仿宋_GB2312"/>
                <w:color w:val="000000"/>
                <w:kern w:val="0"/>
                <w:sz w:val="31"/>
                <w:szCs w:val="31"/>
                <w:lang w:bidi="ar"/>
              </w:rPr>
              <w:t>分值</w:t>
            </w:r>
          </w:p>
        </w:tc>
        <w:tc>
          <w:tcPr>
            <w:tcW w:w="1979" w:type="dxa"/>
            <w:tcBorders>
              <w:top w:val="single" w:color="auto" w:sz="4" w:space="0"/>
              <w:left w:val="single" w:color="auto" w:sz="4" w:space="0"/>
              <w:bottom w:val="single" w:color="auto" w:sz="4" w:space="0"/>
              <w:right w:val="single" w:color="auto" w:sz="4" w:space="0"/>
            </w:tcBorders>
            <w:vAlign w:val="center"/>
          </w:tcPr>
          <w:p w14:paraId="063509FC">
            <w:pPr>
              <w:widowControl/>
              <w:rPr>
                <w:rFonts w:eastAsia="仿宋_GB2312"/>
                <w:color w:val="000000"/>
                <w:kern w:val="0"/>
                <w:sz w:val="31"/>
                <w:szCs w:val="31"/>
                <w:lang w:bidi="ar"/>
              </w:rPr>
            </w:pPr>
            <w:r>
              <w:rPr>
                <w:rFonts w:hint="eastAsia" w:eastAsia="仿宋_GB2312"/>
                <w:color w:val="000000"/>
                <w:kern w:val="0"/>
                <w:sz w:val="31"/>
                <w:szCs w:val="31"/>
                <w:lang w:bidi="ar"/>
              </w:rPr>
              <w:t>备注</w:t>
            </w:r>
          </w:p>
        </w:tc>
      </w:tr>
      <w:tr w14:paraId="0CE0B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1122" w:type="dxa"/>
            <w:vMerge w:val="restart"/>
            <w:tcBorders>
              <w:top w:val="single" w:color="auto" w:sz="4" w:space="0"/>
              <w:left w:val="single" w:color="auto" w:sz="4" w:space="0"/>
              <w:right w:val="single" w:color="auto" w:sz="4" w:space="0"/>
            </w:tcBorders>
            <w:vAlign w:val="center"/>
          </w:tcPr>
          <w:p w14:paraId="7FF0DADE">
            <w:pPr>
              <w:widowControl/>
              <w:rPr>
                <w:rFonts w:eastAsia="仿宋_GB2312"/>
                <w:color w:val="000000"/>
                <w:kern w:val="0"/>
                <w:sz w:val="31"/>
                <w:szCs w:val="31"/>
                <w:lang w:bidi="ar"/>
              </w:rPr>
            </w:pPr>
            <w:r>
              <w:rPr>
                <w:rFonts w:hint="eastAsia" w:eastAsia="仿宋_GB2312"/>
                <w:color w:val="000000"/>
                <w:kern w:val="0"/>
                <w:sz w:val="31"/>
                <w:szCs w:val="31"/>
                <w:lang w:bidi="ar"/>
              </w:rPr>
              <w:t>期</w:t>
            </w:r>
          </w:p>
          <w:p w14:paraId="46296275">
            <w:pPr>
              <w:widowControl/>
              <w:rPr>
                <w:rFonts w:eastAsia="仿宋_GB2312"/>
                <w:color w:val="000000"/>
                <w:kern w:val="0"/>
                <w:sz w:val="31"/>
                <w:szCs w:val="31"/>
                <w:lang w:bidi="ar"/>
              </w:rPr>
            </w:pPr>
            <w:r>
              <w:rPr>
                <w:rFonts w:hint="eastAsia" w:eastAsia="仿宋_GB2312"/>
                <w:color w:val="000000"/>
                <w:kern w:val="0"/>
                <w:sz w:val="31"/>
                <w:szCs w:val="31"/>
                <w:lang w:bidi="ar"/>
              </w:rPr>
              <w:t>刊</w:t>
            </w:r>
          </w:p>
          <w:p w14:paraId="684A9A2F">
            <w:pPr>
              <w:widowControl/>
              <w:rPr>
                <w:rFonts w:eastAsia="仿宋_GB2312"/>
                <w:color w:val="000000"/>
                <w:kern w:val="0"/>
                <w:sz w:val="31"/>
                <w:szCs w:val="31"/>
                <w:lang w:bidi="ar"/>
              </w:rPr>
            </w:pPr>
            <w:r>
              <w:rPr>
                <w:rFonts w:hint="eastAsia" w:eastAsia="仿宋_GB2312"/>
                <w:color w:val="000000"/>
                <w:kern w:val="0"/>
                <w:sz w:val="31"/>
                <w:szCs w:val="31"/>
                <w:lang w:bidi="ar"/>
              </w:rPr>
              <w:t>论</w:t>
            </w:r>
          </w:p>
          <w:p w14:paraId="18FBF523">
            <w:pPr>
              <w:widowControl/>
              <w:rPr>
                <w:rFonts w:eastAsia="仿宋_GB2312"/>
                <w:color w:val="000000"/>
                <w:kern w:val="0"/>
                <w:sz w:val="31"/>
                <w:szCs w:val="31"/>
                <w:lang w:bidi="ar"/>
              </w:rPr>
            </w:pPr>
            <w:r>
              <w:rPr>
                <w:rFonts w:hint="eastAsia" w:eastAsia="仿宋_GB2312"/>
                <w:color w:val="000000"/>
                <w:kern w:val="0"/>
                <w:sz w:val="31"/>
                <w:szCs w:val="31"/>
                <w:lang w:bidi="ar"/>
              </w:rPr>
              <w:t>文</w:t>
            </w:r>
          </w:p>
        </w:tc>
        <w:tc>
          <w:tcPr>
            <w:tcW w:w="4656" w:type="dxa"/>
            <w:tcBorders>
              <w:top w:val="single" w:color="auto" w:sz="4" w:space="0"/>
              <w:left w:val="single" w:color="auto" w:sz="4" w:space="0"/>
              <w:bottom w:val="single" w:color="auto" w:sz="4" w:space="0"/>
              <w:right w:val="single" w:color="auto" w:sz="4" w:space="0"/>
            </w:tcBorders>
            <w:vAlign w:val="center"/>
          </w:tcPr>
          <w:p w14:paraId="15C8293B">
            <w:pPr>
              <w:widowControl/>
              <w:rPr>
                <w:rFonts w:eastAsia="仿宋_GB2312"/>
                <w:color w:val="000000"/>
                <w:kern w:val="0"/>
                <w:sz w:val="31"/>
                <w:szCs w:val="31"/>
                <w:lang w:bidi="ar"/>
              </w:rPr>
            </w:pPr>
            <w:r>
              <w:rPr>
                <w:rFonts w:hint="eastAsia" w:eastAsia="仿宋_GB2312"/>
                <w:color w:val="000000"/>
                <w:kern w:val="0"/>
                <w:sz w:val="31"/>
                <w:szCs w:val="31"/>
                <w:lang w:bidi="ar"/>
              </w:rPr>
              <w:t>中科院大类分区</w:t>
            </w:r>
            <w:r>
              <w:rPr>
                <w:rFonts w:eastAsia="仿宋_GB2312"/>
                <w:color w:val="000000"/>
                <w:kern w:val="0"/>
                <w:sz w:val="31"/>
                <w:szCs w:val="31"/>
                <w:lang w:bidi="ar"/>
              </w:rPr>
              <w:t>一区</w:t>
            </w:r>
            <w:r>
              <w:rPr>
                <w:rFonts w:hint="eastAsia" w:eastAsia="仿宋_GB2312"/>
                <w:color w:val="000000"/>
                <w:kern w:val="0"/>
                <w:sz w:val="31"/>
                <w:szCs w:val="31"/>
                <w:lang w:bidi="ar"/>
              </w:rPr>
              <w:t>或</w:t>
            </w:r>
            <w:r>
              <w:rPr>
                <w:rFonts w:eastAsia="仿宋_GB2312"/>
                <w:color w:val="000000"/>
                <w:kern w:val="0"/>
                <w:sz w:val="31"/>
                <w:szCs w:val="31"/>
                <w:lang w:bidi="ar"/>
              </w:rPr>
              <w:t>Top</w:t>
            </w:r>
            <w:r>
              <w:rPr>
                <w:rFonts w:hint="eastAsia" w:eastAsia="仿宋_GB2312"/>
                <w:color w:val="000000"/>
                <w:kern w:val="0"/>
                <w:sz w:val="31"/>
                <w:szCs w:val="31"/>
                <w:lang w:bidi="ar"/>
              </w:rPr>
              <w:t>期刊</w:t>
            </w:r>
            <w:r>
              <w:rPr>
                <w:rFonts w:eastAsia="仿宋_GB2312"/>
                <w:color w:val="000000"/>
                <w:kern w:val="0"/>
                <w:sz w:val="31"/>
                <w:szCs w:val="31"/>
                <w:lang w:bidi="ar"/>
              </w:rPr>
              <w:t>SCI</w:t>
            </w:r>
            <w:r>
              <w:rPr>
                <w:rFonts w:hint="eastAsia" w:eastAsia="仿宋_GB2312"/>
                <w:color w:val="000000"/>
                <w:kern w:val="0"/>
                <w:sz w:val="31"/>
                <w:szCs w:val="31"/>
                <w:lang w:bidi="ar"/>
              </w:rPr>
              <w:t>论文（升级版）</w:t>
            </w:r>
            <w:r>
              <w:rPr>
                <w:rFonts w:eastAsia="仿宋_GB2312"/>
                <w:color w:val="000000"/>
                <w:kern w:val="0"/>
                <w:sz w:val="31"/>
                <w:szCs w:val="31"/>
                <w:lang w:bidi="ar"/>
              </w:rPr>
              <w:t>/CCF-A</w:t>
            </w:r>
            <w:r>
              <w:rPr>
                <w:rFonts w:hint="eastAsia" w:eastAsia="仿宋_GB2312"/>
                <w:color w:val="000000"/>
                <w:kern w:val="0"/>
                <w:sz w:val="31"/>
                <w:szCs w:val="31"/>
                <w:lang w:bidi="ar"/>
              </w:rPr>
              <w:t>类期刊论文</w:t>
            </w:r>
          </w:p>
        </w:tc>
        <w:tc>
          <w:tcPr>
            <w:tcW w:w="1247" w:type="dxa"/>
            <w:tcBorders>
              <w:top w:val="single" w:color="auto" w:sz="4" w:space="0"/>
              <w:left w:val="single" w:color="auto" w:sz="4" w:space="0"/>
              <w:bottom w:val="single" w:color="auto" w:sz="4" w:space="0"/>
              <w:right w:val="single" w:color="auto" w:sz="4" w:space="0"/>
            </w:tcBorders>
            <w:vAlign w:val="center"/>
          </w:tcPr>
          <w:p w14:paraId="18740163">
            <w:pPr>
              <w:widowControl/>
              <w:rPr>
                <w:rFonts w:eastAsia="仿宋_GB2312"/>
                <w:color w:val="000000"/>
                <w:kern w:val="0"/>
                <w:sz w:val="31"/>
                <w:szCs w:val="31"/>
                <w:lang w:bidi="ar"/>
              </w:rPr>
            </w:pPr>
            <w:r>
              <w:rPr>
                <w:rFonts w:eastAsia="仿宋_GB2312"/>
                <w:color w:val="000000"/>
                <w:kern w:val="0"/>
                <w:sz w:val="31"/>
                <w:szCs w:val="31"/>
                <w:lang w:bidi="ar"/>
              </w:rPr>
              <w:t>40</w:t>
            </w:r>
            <w:r>
              <w:rPr>
                <w:rFonts w:hint="eastAsia" w:eastAsia="仿宋_GB2312"/>
                <w:color w:val="000000"/>
                <w:kern w:val="0"/>
                <w:sz w:val="31"/>
                <w:szCs w:val="31"/>
                <w:lang w:bidi="ar"/>
              </w:rPr>
              <w:t>分</w:t>
            </w:r>
          </w:p>
        </w:tc>
        <w:tc>
          <w:tcPr>
            <w:tcW w:w="1979" w:type="dxa"/>
            <w:vMerge w:val="restart"/>
            <w:tcBorders>
              <w:top w:val="single" w:color="auto" w:sz="4" w:space="0"/>
              <w:left w:val="single" w:color="auto" w:sz="4" w:space="0"/>
              <w:right w:val="single" w:color="auto" w:sz="4" w:space="0"/>
            </w:tcBorders>
            <w:vAlign w:val="center"/>
          </w:tcPr>
          <w:p w14:paraId="37E16461">
            <w:pPr>
              <w:widowControl/>
              <w:rPr>
                <w:rFonts w:eastAsia="仿宋_GB2312"/>
                <w:color w:val="000000"/>
                <w:kern w:val="0"/>
                <w:sz w:val="31"/>
                <w:szCs w:val="31"/>
                <w:lang w:bidi="ar"/>
              </w:rPr>
            </w:pPr>
            <w:r>
              <w:rPr>
                <w:rFonts w:hint="eastAsia" w:eastAsia="仿宋_GB2312"/>
                <w:color w:val="000000"/>
                <w:kern w:val="0"/>
                <w:sz w:val="31"/>
                <w:szCs w:val="31"/>
                <w:lang w:bidi="ar"/>
              </w:rPr>
              <w:t>每项加分按</w:t>
            </w:r>
            <w:r>
              <w:rPr>
                <w:rFonts w:eastAsia="仿宋_GB2312"/>
                <w:color w:val="000000"/>
                <w:kern w:val="0"/>
                <w:sz w:val="31"/>
                <w:szCs w:val="31"/>
                <w:lang w:bidi="ar"/>
              </w:rPr>
              <w:t>论文</w:t>
            </w:r>
            <w:r>
              <w:rPr>
                <w:rFonts w:hint="eastAsia" w:eastAsia="仿宋_GB2312"/>
                <w:color w:val="000000"/>
                <w:kern w:val="0"/>
                <w:sz w:val="31"/>
                <w:szCs w:val="31"/>
                <w:lang w:bidi="ar"/>
              </w:rPr>
              <w:t>作者排序加分表</w:t>
            </w:r>
            <w:r>
              <w:rPr>
                <w:rFonts w:eastAsia="仿宋_GB2312"/>
                <w:color w:val="000000"/>
                <w:kern w:val="0"/>
                <w:sz w:val="31"/>
                <w:szCs w:val="31"/>
                <w:lang w:bidi="ar"/>
              </w:rPr>
              <w:t>分配，四舍五入</w:t>
            </w:r>
            <w:r>
              <w:rPr>
                <w:rFonts w:hint="eastAsia" w:eastAsia="仿宋_GB2312"/>
                <w:color w:val="000000"/>
                <w:kern w:val="0"/>
                <w:sz w:val="31"/>
                <w:szCs w:val="31"/>
                <w:lang w:bidi="ar"/>
              </w:rPr>
              <w:t>保留小数点后一位</w:t>
            </w:r>
            <w:r>
              <w:rPr>
                <w:rFonts w:eastAsia="仿宋_GB2312"/>
                <w:color w:val="000000"/>
                <w:kern w:val="0"/>
                <w:sz w:val="31"/>
                <w:szCs w:val="31"/>
                <w:lang w:bidi="ar"/>
              </w:rPr>
              <w:t>。</w:t>
            </w:r>
          </w:p>
          <w:p w14:paraId="6DC570BC">
            <w:pPr>
              <w:widowControl/>
              <w:rPr>
                <w:rFonts w:eastAsia="仿宋_GB2312"/>
                <w:color w:val="000000"/>
                <w:kern w:val="0"/>
                <w:sz w:val="31"/>
                <w:szCs w:val="31"/>
                <w:lang w:bidi="ar"/>
              </w:rPr>
            </w:pPr>
          </w:p>
        </w:tc>
      </w:tr>
      <w:tr w14:paraId="5C5E5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1122" w:type="dxa"/>
            <w:vMerge w:val="continue"/>
            <w:tcBorders>
              <w:left w:val="single" w:color="auto" w:sz="4" w:space="0"/>
              <w:right w:val="single" w:color="auto" w:sz="4" w:space="0"/>
            </w:tcBorders>
            <w:vAlign w:val="center"/>
          </w:tcPr>
          <w:p w14:paraId="5E902FFC">
            <w:pPr>
              <w:widowControl/>
              <w:rPr>
                <w:rFonts w:eastAsia="仿宋_GB2312"/>
                <w:color w:val="000000"/>
                <w:kern w:val="0"/>
                <w:sz w:val="31"/>
                <w:szCs w:val="31"/>
                <w:lang w:bidi="ar"/>
              </w:rPr>
            </w:pPr>
          </w:p>
        </w:tc>
        <w:tc>
          <w:tcPr>
            <w:tcW w:w="4656" w:type="dxa"/>
            <w:tcBorders>
              <w:top w:val="single" w:color="auto" w:sz="4" w:space="0"/>
              <w:left w:val="single" w:color="auto" w:sz="4" w:space="0"/>
              <w:bottom w:val="single" w:color="auto" w:sz="4" w:space="0"/>
              <w:right w:val="single" w:color="auto" w:sz="4" w:space="0"/>
            </w:tcBorders>
            <w:vAlign w:val="center"/>
          </w:tcPr>
          <w:p w14:paraId="54C1F3E6">
            <w:pPr>
              <w:widowControl/>
              <w:rPr>
                <w:rFonts w:eastAsia="仿宋_GB2312"/>
                <w:color w:val="000000"/>
                <w:kern w:val="0"/>
                <w:sz w:val="31"/>
                <w:szCs w:val="31"/>
                <w:lang w:bidi="ar"/>
              </w:rPr>
            </w:pPr>
            <w:r>
              <w:rPr>
                <w:rFonts w:hint="eastAsia" w:eastAsia="仿宋_GB2312"/>
                <w:color w:val="000000"/>
                <w:kern w:val="0"/>
                <w:sz w:val="31"/>
                <w:szCs w:val="31"/>
                <w:lang w:bidi="ar"/>
              </w:rPr>
              <w:t>中科院大类分区二</w:t>
            </w:r>
            <w:r>
              <w:rPr>
                <w:rFonts w:eastAsia="仿宋_GB2312"/>
                <w:color w:val="000000"/>
                <w:kern w:val="0"/>
                <w:sz w:val="31"/>
                <w:szCs w:val="31"/>
                <w:lang w:bidi="ar"/>
              </w:rPr>
              <w:t>区SCI</w:t>
            </w:r>
            <w:r>
              <w:rPr>
                <w:rFonts w:hint="eastAsia" w:eastAsia="仿宋_GB2312"/>
                <w:color w:val="000000"/>
                <w:kern w:val="0"/>
                <w:sz w:val="31"/>
                <w:szCs w:val="31"/>
                <w:lang w:bidi="ar"/>
              </w:rPr>
              <w:t>论文（升级版）</w:t>
            </w:r>
            <w:r>
              <w:rPr>
                <w:rFonts w:eastAsia="仿宋_GB2312"/>
                <w:color w:val="000000"/>
                <w:kern w:val="0"/>
                <w:sz w:val="31"/>
                <w:szCs w:val="31"/>
                <w:lang w:bidi="ar"/>
              </w:rPr>
              <w:t>/CCF- B</w:t>
            </w:r>
            <w:r>
              <w:rPr>
                <w:rFonts w:hint="eastAsia" w:eastAsia="仿宋_GB2312"/>
                <w:color w:val="000000"/>
                <w:kern w:val="0"/>
                <w:sz w:val="31"/>
                <w:szCs w:val="31"/>
                <w:lang w:bidi="ar"/>
              </w:rPr>
              <w:t>类</w:t>
            </w:r>
            <w:r>
              <w:rPr>
                <w:rFonts w:eastAsia="仿宋_GB2312"/>
                <w:color w:val="000000"/>
                <w:kern w:val="0"/>
                <w:sz w:val="31"/>
                <w:szCs w:val="31"/>
                <w:lang w:bidi="ar"/>
              </w:rPr>
              <w:t>/</w:t>
            </w:r>
            <w:r>
              <w:rPr>
                <w:rFonts w:hint="eastAsia" w:eastAsia="仿宋_GB2312"/>
                <w:color w:val="000000"/>
                <w:kern w:val="0"/>
                <w:sz w:val="31"/>
                <w:szCs w:val="31"/>
                <w:lang w:bidi="ar"/>
              </w:rPr>
              <w:t>汤森路透</w:t>
            </w:r>
            <w:r>
              <w:rPr>
                <w:rFonts w:eastAsia="仿宋_GB2312"/>
                <w:color w:val="000000"/>
                <w:kern w:val="0"/>
                <w:sz w:val="31"/>
                <w:szCs w:val="31"/>
                <w:lang w:bidi="ar"/>
              </w:rPr>
              <w:t>JCR Q1</w:t>
            </w:r>
            <w:r>
              <w:rPr>
                <w:rFonts w:hint="eastAsia" w:eastAsia="仿宋_GB2312"/>
                <w:color w:val="000000"/>
                <w:kern w:val="0"/>
                <w:sz w:val="31"/>
                <w:szCs w:val="31"/>
                <w:lang w:bidi="ar"/>
              </w:rPr>
              <w:t>期刊论文</w:t>
            </w:r>
          </w:p>
        </w:tc>
        <w:tc>
          <w:tcPr>
            <w:tcW w:w="1247" w:type="dxa"/>
            <w:tcBorders>
              <w:top w:val="single" w:color="auto" w:sz="4" w:space="0"/>
              <w:left w:val="single" w:color="auto" w:sz="4" w:space="0"/>
              <w:bottom w:val="single" w:color="auto" w:sz="4" w:space="0"/>
              <w:right w:val="single" w:color="auto" w:sz="4" w:space="0"/>
            </w:tcBorders>
            <w:vAlign w:val="center"/>
          </w:tcPr>
          <w:p w14:paraId="35CD1E50">
            <w:pPr>
              <w:widowControl/>
              <w:rPr>
                <w:rFonts w:eastAsia="仿宋_GB2312"/>
                <w:color w:val="000000"/>
                <w:kern w:val="0"/>
                <w:sz w:val="31"/>
                <w:szCs w:val="31"/>
                <w:lang w:bidi="ar"/>
              </w:rPr>
            </w:pPr>
            <w:r>
              <w:rPr>
                <w:rFonts w:eastAsia="仿宋_GB2312"/>
                <w:color w:val="000000"/>
                <w:kern w:val="0"/>
                <w:sz w:val="31"/>
                <w:szCs w:val="31"/>
                <w:lang w:bidi="ar"/>
              </w:rPr>
              <w:t>20</w:t>
            </w:r>
            <w:r>
              <w:rPr>
                <w:rFonts w:hint="eastAsia" w:eastAsia="仿宋_GB2312"/>
                <w:color w:val="000000"/>
                <w:kern w:val="0"/>
                <w:sz w:val="31"/>
                <w:szCs w:val="31"/>
                <w:lang w:bidi="ar"/>
              </w:rPr>
              <w:t>分</w:t>
            </w:r>
          </w:p>
        </w:tc>
        <w:tc>
          <w:tcPr>
            <w:tcW w:w="1979" w:type="dxa"/>
            <w:vMerge w:val="continue"/>
            <w:tcBorders>
              <w:left w:val="single" w:color="auto" w:sz="4" w:space="0"/>
              <w:right w:val="single" w:color="auto" w:sz="4" w:space="0"/>
            </w:tcBorders>
            <w:vAlign w:val="center"/>
          </w:tcPr>
          <w:p w14:paraId="6EC18A01">
            <w:pPr>
              <w:widowControl/>
              <w:rPr>
                <w:rFonts w:eastAsia="仿宋_GB2312"/>
                <w:color w:val="000000"/>
                <w:kern w:val="0"/>
                <w:sz w:val="31"/>
                <w:szCs w:val="31"/>
                <w:lang w:bidi="ar"/>
              </w:rPr>
            </w:pPr>
          </w:p>
        </w:tc>
      </w:tr>
      <w:tr w14:paraId="5CC16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1122" w:type="dxa"/>
            <w:vMerge w:val="continue"/>
            <w:tcBorders>
              <w:left w:val="single" w:color="auto" w:sz="4" w:space="0"/>
              <w:right w:val="single" w:color="auto" w:sz="4" w:space="0"/>
            </w:tcBorders>
            <w:vAlign w:val="center"/>
          </w:tcPr>
          <w:p w14:paraId="25EAF657">
            <w:pPr>
              <w:widowControl/>
              <w:rPr>
                <w:rFonts w:eastAsia="仿宋_GB2312"/>
                <w:color w:val="000000"/>
                <w:kern w:val="0"/>
                <w:sz w:val="31"/>
                <w:szCs w:val="31"/>
                <w:lang w:bidi="ar"/>
              </w:rPr>
            </w:pPr>
          </w:p>
        </w:tc>
        <w:tc>
          <w:tcPr>
            <w:tcW w:w="4656" w:type="dxa"/>
            <w:tcBorders>
              <w:top w:val="single" w:color="auto" w:sz="4" w:space="0"/>
              <w:left w:val="single" w:color="auto" w:sz="4" w:space="0"/>
              <w:bottom w:val="single" w:color="auto" w:sz="4" w:space="0"/>
              <w:right w:val="single" w:color="auto" w:sz="4" w:space="0"/>
            </w:tcBorders>
            <w:vAlign w:val="center"/>
          </w:tcPr>
          <w:p w14:paraId="5E5D18BA">
            <w:pPr>
              <w:widowControl/>
              <w:rPr>
                <w:rFonts w:eastAsia="仿宋_GB2312"/>
                <w:color w:val="000000"/>
                <w:kern w:val="0"/>
                <w:sz w:val="31"/>
                <w:szCs w:val="31"/>
                <w:lang w:bidi="ar"/>
              </w:rPr>
            </w:pPr>
            <w:r>
              <w:rPr>
                <w:rFonts w:hint="eastAsia" w:eastAsia="仿宋_GB2312"/>
                <w:color w:val="000000"/>
                <w:kern w:val="0"/>
                <w:sz w:val="31"/>
                <w:szCs w:val="31"/>
                <w:lang w:bidi="ar"/>
              </w:rPr>
              <w:t>其它</w:t>
            </w:r>
            <w:r>
              <w:rPr>
                <w:rFonts w:eastAsia="仿宋_GB2312"/>
                <w:color w:val="000000"/>
                <w:kern w:val="0"/>
                <w:sz w:val="31"/>
                <w:szCs w:val="31"/>
                <w:lang w:bidi="ar"/>
              </w:rPr>
              <w:t>SCI</w:t>
            </w:r>
            <w:r>
              <w:rPr>
                <w:rFonts w:hint="eastAsia" w:eastAsia="仿宋_GB2312"/>
                <w:color w:val="000000"/>
                <w:kern w:val="0"/>
                <w:sz w:val="31"/>
                <w:szCs w:val="31"/>
                <w:lang w:bidi="ar"/>
              </w:rPr>
              <w:t>论文、国内一级学报或中文</w:t>
            </w:r>
            <w:r>
              <w:rPr>
                <w:rFonts w:eastAsia="仿宋_GB2312"/>
                <w:color w:val="000000"/>
                <w:kern w:val="0"/>
                <w:sz w:val="31"/>
                <w:szCs w:val="31"/>
                <w:lang w:bidi="ar"/>
              </w:rPr>
              <w:t>EI及以上</w:t>
            </w:r>
            <w:r>
              <w:rPr>
                <w:rFonts w:hint="eastAsia" w:eastAsia="仿宋_GB2312"/>
                <w:color w:val="000000"/>
                <w:kern w:val="0"/>
                <w:sz w:val="31"/>
                <w:szCs w:val="31"/>
                <w:lang w:bidi="ar"/>
              </w:rPr>
              <w:t>期刊</w:t>
            </w:r>
            <w:r>
              <w:rPr>
                <w:rFonts w:eastAsia="仿宋_GB2312"/>
                <w:color w:val="000000"/>
                <w:kern w:val="0"/>
                <w:sz w:val="31"/>
                <w:szCs w:val="31"/>
                <w:lang w:bidi="ar"/>
              </w:rPr>
              <w:t>论文</w:t>
            </w:r>
          </w:p>
        </w:tc>
        <w:tc>
          <w:tcPr>
            <w:tcW w:w="1247" w:type="dxa"/>
            <w:tcBorders>
              <w:top w:val="single" w:color="auto" w:sz="4" w:space="0"/>
              <w:left w:val="single" w:color="auto" w:sz="4" w:space="0"/>
              <w:bottom w:val="single" w:color="auto" w:sz="4" w:space="0"/>
              <w:right w:val="single" w:color="auto" w:sz="4" w:space="0"/>
            </w:tcBorders>
            <w:vAlign w:val="center"/>
          </w:tcPr>
          <w:p w14:paraId="49E9FE02">
            <w:pPr>
              <w:widowControl/>
              <w:rPr>
                <w:rFonts w:eastAsia="仿宋_GB2312"/>
                <w:color w:val="000000"/>
                <w:kern w:val="0"/>
                <w:sz w:val="31"/>
                <w:szCs w:val="31"/>
                <w:lang w:bidi="ar"/>
              </w:rPr>
            </w:pPr>
            <w:r>
              <w:rPr>
                <w:rFonts w:eastAsia="仿宋_GB2312"/>
                <w:color w:val="000000"/>
                <w:kern w:val="0"/>
                <w:sz w:val="31"/>
                <w:szCs w:val="31"/>
                <w:lang w:bidi="ar"/>
              </w:rPr>
              <w:t>10</w:t>
            </w:r>
            <w:r>
              <w:rPr>
                <w:rFonts w:hint="eastAsia" w:eastAsia="仿宋_GB2312"/>
                <w:color w:val="000000"/>
                <w:kern w:val="0"/>
                <w:sz w:val="31"/>
                <w:szCs w:val="31"/>
                <w:lang w:bidi="ar"/>
              </w:rPr>
              <w:t>分</w:t>
            </w:r>
          </w:p>
        </w:tc>
        <w:tc>
          <w:tcPr>
            <w:tcW w:w="1979" w:type="dxa"/>
            <w:vMerge w:val="continue"/>
            <w:tcBorders>
              <w:left w:val="single" w:color="auto" w:sz="4" w:space="0"/>
              <w:right w:val="single" w:color="auto" w:sz="4" w:space="0"/>
            </w:tcBorders>
            <w:vAlign w:val="center"/>
          </w:tcPr>
          <w:p w14:paraId="589B1980">
            <w:pPr>
              <w:widowControl/>
              <w:rPr>
                <w:rFonts w:eastAsia="仿宋_GB2312"/>
                <w:color w:val="000000"/>
                <w:kern w:val="0"/>
                <w:sz w:val="31"/>
                <w:szCs w:val="31"/>
                <w:lang w:bidi="ar"/>
              </w:rPr>
            </w:pPr>
          </w:p>
        </w:tc>
      </w:tr>
      <w:tr w14:paraId="74C03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1122" w:type="dxa"/>
            <w:vMerge w:val="continue"/>
            <w:tcBorders>
              <w:left w:val="single" w:color="auto" w:sz="4" w:space="0"/>
              <w:right w:val="single" w:color="auto" w:sz="4" w:space="0"/>
            </w:tcBorders>
            <w:vAlign w:val="center"/>
          </w:tcPr>
          <w:p w14:paraId="7CD1C831">
            <w:pPr>
              <w:widowControl/>
              <w:rPr>
                <w:rFonts w:eastAsia="仿宋_GB2312"/>
                <w:color w:val="000000"/>
                <w:kern w:val="0"/>
                <w:sz w:val="31"/>
                <w:szCs w:val="31"/>
                <w:lang w:bidi="ar"/>
              </w:rPr>
            </w:pPr>
          </w:p>
        </w:tc>
        <w:tc>
          <w:tcPr>
            <w:tcW w:w="4656" w:type="dxa"/>
            <w:tcBorders>
              <w:top w:val="single" w:color="auto" w:sz="4" w:space="0"/>
              <w:left w:val="single" w:color="auto" w:sz="4" w:space="0"/>
              <w:bottom w:val="single" w:color="auto" w:sz="4" w:space="0"/>
              <w:right w:val="single" w:color="auto" w:sz="4" w:space="0"/>
            </w:tcBorders>
            <w:vAlign w:val="center"/>
          </w:tcPr>
          <w:p w14:paraId="21BBBD5F">
            <w:pPr>
              <w:widowControl/>
              <w:rPr>
                <w:rFonts w:eastAsia="仿宋_GB2312"/>
                <w:color w:val="000000"/>
                <w:kern w:val="0"/>
                <w:sz w:val="31"/>
                <w:szCs w:val="31"/>
                <w:lang w:bidi="ar"/>
              </w:rPr>
            </w:pPr>
            <w:r>
              <w:rPr>
                <w:rFonts w:hint="eastAsia" w:eastAsia="仿宋_GB2312"/>
                <w:color w:val="000000"/>
                <w:kern w:val="0"/>
                <w:sz w:val="31"/>
                <w:szCs w:val="31"/>
                <w:lang w:bidi="ar"/>
              </w:rPr>
              <w:t>中文</w:t>
            </w:r>
            <w:r>
              <w:rPr>
                <w:rFonts w:eastAsia="仿宋_GB2312"/>
                <w:color w:val="000000"/>
                <w:kern w:val="0"/>
                <w:sz w:val="31"/>
                <w:szCs w:val="31"/>
                <w:lang w:bidi="ar"/>
              </w:rPr>
              <w:t>核心学术期刊论文</w:t>
            </w:r>
          </w:p>
        </w:tc>
        <w:tc>
          <w:tcPr>
            <w:tcW w:w="1247" w:type="dxa"/>
            <w:tcBorders>
              <w:top w:val="single" w:color="auto" w:sz="4" w:space="0"/>
              <w:left w:val="single" w:color="auto" w:sz="4" w:space="0"/>
              <w:bottom w:val="single" w:color="auto" w:sz="4" w:space="0"/>
              <w:right w:val="single" w:color="auto" w:sz="4" w:space="0"/>
            </w:tcBorders>
            <w:vAlign w:val="center"/>
          </w:tcPr>
          <w:p w14:paraId="01E6DE66">
            <w:pPr>
              <w:widowControl/>
              <w:rPr>
                <w:rFonts w:eastAsia="仿宋_GB2312"/>
                <w:color w:val="000000"/>
                <w:kern w:val="0"/>
                <w:sz w:val="31"/>
                <w:szCs w:val="31"/>
                <w:lang w:bidi="ar"/>
              </w:rPr>
            </w:pPr>
            <w:r>
              <w:rPr>
                <w:rFonts w:eastAsia="仿宋_GB2312"/>
                <w:color w:val="000000"/>
                <w:kern w:val="0"/>
                <w:sz w:val="31"/>
                <w:szCs w:val="31"/>
                <w:lang w:bidi="ar"/>
              </w:rPr>
              <w:t>5</w:t>
            </w:r>
            <w:r>
              <w:rPr>
                <w:rFonts w:hint="eastAsia" w:eastAsia="仿宋_GB2312"/>
                <w:color w:val="000000"/>
                <w:kern w:val="0"/>
                <w:sz w:val="31"/>
                <w:szCs w:val="31"/>
                <w:lang w:bidi="ar"/>
              </w:rPr>
              <w:t>分</w:t>
            </w:r>
          </w:p>
        </w:tc>
        <w:tc>
          <w:tcPr>
            <w:tcW w:w="1979" w:type="dxa"/>
            <w:vMerge w:val="continue"/>
            <w:tcBorders>
              <w:left w:val="single" w:color="auto" w:sz="4" w:space="0"/>
              <w:right w:val="single" w:color="auto" w:sz="4" w:space="0"/>
            </w:tcBorders>
            <w:vAlign w:val="center"/>
          </w:tcPr>
          <w:p w14:paraId="6BACB148">
            <w:pPr>
              <w:widowControl/>
              <w:rPr>
                <w:rFonts w:eastAsia="仿宋_GB2312"/>
                <w:color w:val="000000"/>
                <w:kern w:val="0"/>
                <w:sz w:val="31"/>
                <w:szCs w:val="31"/>
                <w:lang w:bidi="ar"/>
              </w:rPr>
            </w:pPr>
          </w:p>
        </w:tc>
      </w:tr>
      <w:tr w14:paraId="3F3D8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1122" w:type="dxa"/>
            <w:vMerge w:val="continue"/>
            <w:tcBorders>
              <w:left w:val="single" w:color="auto" w:sz="4" w:space="0"/>
              <w:bottom w:val="single" w:color="auto" w:sz="4" w:space="0"/>
              <w:right w:val="single" w:color="auto" w:sz="4" w:space="0"/>
            </w:tcBorders>
            <w:vAlign w:val="center"/>
          </w:tcPr>
          <w:p w14:paraId="0A53025F">
            <w:pPr>
              <w:widowControl/>
              <w:rPr>
                <w:rFonts w:eastAsia="仿宋_GB2312"/>
                <w:color w:val="000000"/>
                <w:kern w:val="0"/>
                <w:sz w:val="31"/>
                <w:szCs w:val="31"/>
                <w:lang w:bidi="ar"/>
              </w:rPr>
            </w:pPr>
          </w:p>
        </w:tc>
        <w:tc>
          <w:tcPr>
            <w:tcW w:w="4656" w:type="dxa"/>
            <w:tcBorders>
              <w:top w:val="single" w:color="auto" w:sz="4" w:space="0"/>
              <w:left w:val="single" w:color="auto" w:sz="4" w:space="0"/>
              <w:bottom w:val="single" w:color="auto" w:sz="4" w:space="0"/>
              <w:right w:val="single" w:color="auto" w:sz="4" w:space="0"/>
            </w:tcBorders>
            <w:vAlign w:val="center"/>
          </w:tcPr>
          <w:p w14:paraId="769FD3A1">
            <w:pPr>
              <w:widowControl/>
              <w:rPr>
                <w:rFonts w:eastAsia="仿宋_GB2312"/>
                <w:color w:val="000000"/>
                <w:kern w:val="0"/>
                <w:sz w:val="31"/>
                <w:szCs w:val="31"/>
                <w:lang w:bidi="ar"/>
              </w:rPr>
            </w:pPr>
            <w:r>
              <w:rPr>
                <w:rFonts w:hint="eastAsia" w:eastAsia="仿宋_GB2312"/>
                <w:color w:val="000000"/>
                <w:kern w:val="0"/>
                <w:sz w:val="31"/>
                <w:szCs w:val="31"/>
                <w:lang w:bidi="ar"/>
              </w:rPr>
              <w:t>其它学术期刊</w:t>
            </w:r>
            <w:r>
              <w:rPr>
                <w:rFonts w:eastAsia="仿宋_GB2312"/>
                <w:color w:val="000000"/>
                <w:kern w:val="0"/>
                <w:sz w:val="31"/>
                <w:szCs w:val="31"/>
                <w:lang w:bidi="ar"/>
              </w:rPr>
              <w:t>论文</w:t>
            </w:r>
          </w:p>
        </w:tc>
        <w:tc>
          <w:tcPr>
            <w:tcW w:w="1247" w:type="dxa"/>
            <w:tcBorders>
              <w:top w:val="single" w:color="auto" w:sz="4" w:space="0"/>
              <w:left w:val="single" w:color="auto" w:sz="4" w:space="0"/>
              <w:bottom w:val="single" w:color="auto" w:sz="4" w:space="0"/>
              <w:right w:val="single" w:color="auto" w:sz="4" w:space="0"/>
            </w:tcBorders>
            <w:vAlign w:val="center"/>
          </w:tcPr>
          <w:p w14:paraId="605EEC1C">
            <w:pPr>
              <w:widowControl/>
              <w:rPr>
                <w:rFonts w:eastAsia="仿宋_GB2312"/>
                <w:color w:val="000000"/>
                <w:kern w:val="0"/>
                <w:sz w:val="31"/>
                <w:szCs w:val="31"/>
                <w:lang w:bidi="ar"/>
              </w:rPr>
            </w:pPr>
            <w:r>
              <w:rPr>
                <w:rFonts w:eastAsia="仿宋_GB2312"/>
                <w:color w:val="000000"/>
                <w:kern w:val="0"/>
                <w:sz w:val="31"/>
                <w:szCs w:val="31"/>
                <w:lang w:bidi="ar"/>
              </w:rPr>
              <w:t>3</w:t>
            </w:r>
            <w:r>
              <w:rPr>
                <w:rFonts w:hint="eastAsia" w:eastAsia="仿宋_GB2312"/>
                <w:color w:val="000000"/>
                <w:kern w:val="0"/>
                <w:sz w:val="31"/>
                <w:szCs w:val="31"/>
                <w:lang w:bidi="ar"/>
              </w:rPr>
              <w:t>分</w:t>
            </w:r>
          </w:p>
        </w:tc>
        <w:tc>
          <w:tcPr>
            <w:tcW w:w="1979" w:type="dxa"/>
            <w:vMerge w:val="continue"/>
            <w:tcBorders>
              <w:left w:val="single" w:color="auto" w:sz="4" w:space="0"/>
              <w:bottom w:val="single" w:color="auto" w:sz="4" w:space="0"/>
              <w:right w:val="single" w:color="auto" w:sz="4" w:space="0"/>
            </w:tcBorders>
            <w:vAlign w:val="center"/>
          </w:tcPr>
          <w:p w14:paraId="2274BD73">
            <w:pPr>
              <w:widowControl/>
              <w:rPr>
                <w:rFonts w:eastAsia="仿宋_GB2312"/>
                <w:color w:val="000000"/>
                <w:kern w:val="0"/>
                <w:sz w:val="31"/>
                <w:szCs w:val="31"/>
                <w:lang w:bidi="ar"/>
              </w:rPr>
            </w:pPr>
          </w:p>
        </w:tc>
      </w:tr>
    </w:tbl>
    <w:p w14:paraId="27075453">
      <w:pPr>
        <w:widowControl/>
        <w:rPr>
          <w:rFonts w:eastAsia="仿宋_GB2312"/>
          <w:color w:val="000000"/>
          <w:kern w:val="0"/>
          <w:sz w:val="31"/>
          <w:szCs w:val="31"/>
          <w:lang w:bidi="ar"/>
        </w:rPr>
      </w:pPr>
    </w:p>
    <w:tbl>
      <w:tblPr>
        <w:tblStyle w:val="6"/>
        <w:tblW w:w="89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2"/>
        <w:gridCol w:w="4656"/>
        <w:gridCol w:w="1247"/>
        <w:gridCol w:w="1941"/>
      </w:tblGrid>
      <w:tr w14:paraId="22AEA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5778" w:type="dxa"/>
            <w:gridSpan w:val="2"/>
            <w:tcBorders>
              <w:top w:val="single" w:color="auto" w:sz="4" w:space="0"/>
              <w:left w:val="single" w:color="auto" w:sz="4" w:space="0"/>
              <w:bottom w:val="single" w:color="auto" w:sz="4" w:space="0"/>
              <w:right w:val="single" w:color="auto" w:sz="4" w:space="0"/>
            </w:tcBorders>
            <w:vAlign w:val="center"/>
          </w:tcPr>
          <w:p w14:paraId="514E7FD2">
            <w:pPr>
              <w:widowControl/>
              <w:rPr>
                <w:rFonts w:eastAsia="仿宋_GB2312"/>
                <w:color w:val="000000"/>
                <w:kern w:val="0"/>
                <w:sz w:val="31"/>
                <w:szCs w:val="31"/>
                <w:lang w:bidi="ar"/>
              </w:rPr>
            </w:pPr>
            <w:r>
              <w:rPr>
                <w:rFonts w:eastAsia="仿宋_GB2312"/>
                <w:color w:val="000000"/>
                <w:kern w:val="0"/>
                <w:sz w:val="31"/>
                <w:szCs w:val="31"/>
                <w:lang w:bidi="ar"/>
              </w:rPr>
              <w:pict>
                <v:line id="直接连接符 2" o:spid="_x0000_s1027" o:spt="20" style="position:absolute;left:0pt;margin-left:-4.25pt;margin-top:0.05pt;height:57.95pt;width:276.85pt;z-index:251659264;mso-width-relative:page;mso-height-relative:page;" coordsize="21600,21600" o:gfxdata="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2&#10;4EHSAAAABwEAAA8AAAAAAAAAAQAgAAAAIgAAAGRycy9kb3ducmV2LnhtbFBLAQIUABQAAAAIAIdO&#10;4kD1r3ZW8AEAAN0DAAAOAAAAAAAAAAEAIAAAACEBAABkcnMvZTJvRG9jLnhtbFBLBQYAAAAABgAG&#10;AFkBAACDBQAAAAA=&#10;">
                  <v:path arrowok="t"/>
                  <v:fill focussize="0,0"/>
                  <v:stroke weight="0.5pt"/>
                  <v:imagedata o:title=""/>
                  <o:lock v:ext="edit"/>
                </v:line>
              </w:pict>
            </w:r>
            <w:r>
              <w:rPr>
                <w:rFonts w:eastAsia="仿宋_GB2312"/>
                <w:color w:val="000000"/>
                <w:kern w:val="0"/>
                <w:sz w:val="31"/>
                <w:szCs w:val="31"/>
                <w:lang w:bidi="ar"/>
              </w:rPr>
              <w:t xml:space="preserve">                            </w:t>
            </w:r>
            <w:r>
              <w:rPr>
                <w:rFonts w:hint="eastAsia" w:eastAsia="仿宋_GB2312"/>
                <w:color w:val="000000"/>
                <w:kern w:val="0"/>
                <w:sz w:val="31"/>
                <w:szCs w:val="31"/>
                <w:lang w:bidi="ar"/>
              </w:rPr>
              <w:t>排名</w:t>
            </w:r>
          </w:p>
          <w:p w14:paraId="69B3926D">
            <w:pPr>
              <w:widowControl/>
              <w:rPr>
                <w:rFonts w:eastAsia="仿宋_GB2312"/>
                <w:color w:val="000000"/>
                <w:kern w:val="0"/>
                <w:sz w:val="31"/>
                <w:szCs w:val="31"/>
                <w:lang w:bidi="ar"/>
              </w:rPr>
            </w:pPr>
            <w:r>
              <w:rPr>
                <w:rFonts w:hint="eastAsia" w:eastAsia="仿宋_GB2312"/>
                <w:color w:val="000000"/>
                <w:kern w:val="0"/>
                <w:sz w:val="31"/>
                <w:szCs w:val="31"/>
                <w:lang w:bidi="ar"/>
              </w:rPr>
              <w:t>类别</w:t>
            </w:r>
          </w:p>
        </w:tc>
        <w:tc>
          <w:tcPr>
            <w:tcW w:w="1247" w:type="dxa"/>
            <w:tcBorders>
              <w:top w:val="single" w:color="auto" w:sz="4" w:space="0"/>
              <w:left w:val="single" w:color="auto" w:sz="4" w:space="0"/>
              <w:bottom w:val="single" w:color="auto" w:sz="4" w:space="0"/>
              <w:right w:val="single" w:color="auto" w:sz="4" w:space="0"/>
            </w:tcBorders>
            <w:vAlign w:val="center"/>
          </w:tcPr>
          <w:p w14:paraId="3AC4EBB1">
            <w:pPr>
              <w:widowControl/>
              <w:rPr>
                <w:rFonts w:eastAsia="仿宋_GB2312"/>
                <w:color w:val="000000"/>
                <w:kern w:val="0"/>
                <w:sz w:val="31"/>
                <w:szCs w:val="31"/>
                <w:lang w:bidi="ar"/>
              </w:rPr>
            </w:pPr>
            <w:r>
              <w:rPr>
                <w:rFonts w:hint="eastAsia" w:eastAsia="仿宋_GB2312"/>
                <w:color w:val="000000"/>
                <w:kern w:val="0"/>
                <w:sz w:val="31"/>
                <w:szCs w:val="31"/>
                <w:lang w:bidi="ar"/>
              </w:rPr>
              <w:t>分值</w:t>
            </w:r>
          </w:p>
        </w:tc>
        <w:tc>
          <w:tcPr>
            <w:tcW w:w="1941" w:type="dxa"/>
            <w:tcBorders>
              <w:top w:val="single" w:color="auto" w:sz="4" w:space="0"/>
              <w:left w:val="single" w:color="auto" w:sz="4" w:space="0"/>
              <w:bottom w:val="single" w:color="auto" w:sz="4" w:space="0"/>
              <w:right w:val="single" w:color="auto" w:sz="4" w:space="0"/>
            </w:tcBorders>
            <w:vAlign w:val="center"/>
          </w:tcPr>
          <w:p w14:paraId="1FD0C6F2">
            <w:pPr>
              <w:widowControl/>
              <w:rPr>
                <w:rFonts w:eastAsia="仿宋_GB2312"/>
                <w:color w:val="000000"/>
                <w:kern w:val="0"/>
                <w:sz w:val="31"/>
                <w:szCs w:val="31"/>
                <w:lang w:bidi="ar"/>
              </w:rPr>
            </w:pPr>
            <w:r>
              <w:rPr>
                <w:rFonts w:hint="eastAsia" w:eastAsia="仿宋_GB2312"/>
                <w:color w:val="000000"/>
                <w:kern w:val="0"/>
                <w:sz w:val="31"/>
                <w:szCs w:val="31"/>
                <w:lang w:bidi="ar"/>
              </w:rPr>
              <w:t>备注</w:t>
            </w:r>
          </w:p>
        </w:tc>
      </w:tr>
      <w:tr w14:paraId="76BEC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1122" w:type="dxa"/>
            <w:vMerge w:val="restart"/>
            <w:tcBorders>
              <w:top w:val="single" w:color="auto" w:sz="4" w:space="0"/>
              <w:left w:val="single" w:color="auto" w:sz="4" w:space="0"/>
              <w:right w:val="single" w:color="auto" w:sz="4" w:space="0"/>
            </w:tcBorders>
            <w:vAlign w:val="center"/>
          </w:tcPr>
          <w:p w14:paraId="215F8934">
            <w:pPr>
              <w:widowControl/>
              <w:rPr>
                <w:rFonts w:eastAsia="仿宋_GB2312"/>
                <w:color w:val="000000"/>
                <w:kern w:val="0"/>
                <w:sz w:val="31"/>
                <w:szCs w:val="31"/>
                <w:lang w:bidi="ar"/>
              </w:rPr>
            </w:pPr>
            <w:r>
              <w:rPr>
                <w:rFonts w:hint="eastAsia" w:eastAsia="仿宋_GB2312"/>
                <w:color w:val="000000"/>
                <w:kern w:val="0"/>
                <w:sz w:val="31"/>
                <w:szCs w:val="31"/>
                <w:lang w:bidi="ar"/>
              </w:rPr>
              <w:t>会</w:t>
            </w:r>
          </w:p>
          <w:p w14:paraId="27A1E85C">
            <w:pPr>
              <w:widowControl/>
              <w:rPr>
                <w:rFonts w:eastAsia="仿宋_GB2312"/>
                <w:color w:val="000000"/>
                <w:kern w:val="0"/>
                <w:sz w:val="31"/>
                <w:szCs w:val="31"/>
                <w:lang w:bidi="ar"/>
              </w:rPr>
            </w:pPr>
            <w:r>
              <w:rPr>
                <w:rFonts w:hint="eastAsia" w:eastAsia="仿宋_GB2312"/>
                <w:color w:val="000000"/>
                <w:kern w:val="0"/>
                <w:sz w:val="31"/>
                <w:szCs w:val="31"/>
                <w:lang w:bidi="ar"/>
              </w:rPr>
              <w:t>议</w:t>
            </w:r>
          </w:p>
          <w:p w14:paraId="3FA38876">
            <w:pPr>
              <w:widowControl/>
              <w:rPr>
                <w:rFonts w:eastAsia="仿宋_GB2312"/>
                <w:color w:val="000000"/>
                <w:kern w:val="0"/>
                <w:sz w:val="31"/>
                <w:szCs w:val="31"/>
                <w:lang w:bidi="ar"/>
              </w:rPr>
            </w:pPr>
            <w:r>
              <w:rPr>
                <w:rFonts w:hint="eastAsia" w:eastAsia="仿宋_GB2312"/>
                <w:color w:val="000000"/>
                <w:kern w:val="0"/>
                <w:sz w:val="31"/>
                <w:szCs w:val="31"/>
                <w:lang w:bidi="ar"/>
              </w:rPr>
              <w:t>论</w:t>
            </w:r>
          </w:p>
          <w:p w14:paraId="0C333BBA">
            <w:pPr>
              <w:widowControl/>
              <w:rPr>
                <w:rFonts w:eastAsia="仿宋_GB2312"/>
                <w:color w:val="000000"/>
                <w:kern w:val="0"/>
                <w:sz w:val="31"/>
                <w:szCs w:val="31"/>
                <w:lang w:bidi="ar"/>
              </w:rPr>
            </w:pPr>
            <w:r>
              <w:rPr>
                <w:rFonts w:hint="eastAsia" w:eastAsia="仿宋_GB2312"/>
                <w:color w:val="000000"/>
                <w:kern w:val="0"/>
                <w:sz w:val="31"/>
                <w:szCs w:val="31"/>
                <w:lang w:bidi="ar"/>
              </w:rPr>
              <w:t>文</w:t>
            </w:r>
          </w:p>
        </w:tc>
        <w:tc>
          <w:tcPr>
            <w:tcW w:w="4656" w:type="dxa"/>
            <w:tcBorders>
              <w:top w:val="single" w:color="auto" w:sz="4" w:space="0"/>
              <w:left w:val="single" w:color="auto" w:sz="4" w:space="0"/>
              <w:bottom w:val="single" w:color="auto" w:sz="4" w:space="0"/>
              <w:right w:val="single" w:color="auto" w:sz="4" w:space="0"/>
            </w:tcBorders>
            <w:vAlign w:val="center"/>
          </w:tcPr>
          <w:p w14:paraId="20493E24">
            <w:pPr>
              <w:widowControl/>
              <w:rPr>
                <w:rFonts w:eastAsia="仿宋_GB2312"/>
                <w:color w:val="000000"/>
                <w:kern w:val="0"/>
                <w:sz w:val="31"/>
                <w:szCs w:val="31"/>
                <w:lang w:bidi="ar"/>
              </w:rPr>
            </w:pPr>
            <w:r>
              <w:rPr>
                <w:rFonts w:eastAsia="仿宋_GB2312"/>
                <w:color w:val="000000"/>
                <w:kern w:val="0"/>
                <w:sz w:val="31"/>
                <w:szCs w:val="31"/>
                <w:lang w:bidi="ar"/>
              </w:rPr>
              <w:t>CCF-A</w:t>
            </w:r>
            <w:r>
              <w:rPr>
                <w:rFonts w:hint="eastAsia" w:eastAsia="仿宋_GB2312"/>
                <w:color w:val="000000"/>
                <w:kern w:val="0"/>
                <w:sz w:val="31"/>
                <w:szCs w:val="31"/>
                <w:lang w:bidi="ar"/>
              </w:rPr>
              <w:t>类国际学术会议论文</w:t>
            </w:r>
          </w:p>
        </w:tc>
        <w:tc>
          <w:tcPr>
            <w:tcW w:w="1247" w:type="dxa"/>
            <w:tcBorders>
              <w:top w:val="single" w:color="auto" w:sz="4" w:space="0"/>
              <w:left w:val="single" w:color="auto" w:sz="4" w:space="0"/>
              <w:bottom w:val="single" w:color="auto" w:sz="4" w:space="0"/>
              <w:right w:val="single" w:color="auto" w:sz="4" w:space="0"/>
            </w:tcBorders>
            <w:vAlign w:val="center"/>
          </w:tcPr>
          <w:p w14:paraId="31A2C71A">
            <w:pPr>
              <w:widowControl/>
              <w:rPr>
                <w:rFonts w:eastAsia="仿宋_GB2312"/>
                <w:color w:val="000000"/>
                <w:kern w:val="0"/>
                <w:sz w:val="31"/>
                <w:szCs w:val="31"/>
                <w:lang w:bidi="ar"/>
              </w:rPr>
            </w:pPr>
            <w:r>
              <w:rPr>
                <w:rFonts w:eastAsia="仿宋_GB2312"/>
                <w:color w:val="000000"/>
                <w:kern w:val="0"/>
                <w:sz w:val="31"/>
                <w:szCs w:val="31"/>
                <w:lang w:bidi="ar"/>
              </w:rPr>
              <w:t>20</w:t>
            </w:r>
            <w:r>
              <w:rPr>
                <w:rFonts w:hint="eastAsia" w:eastAsia="仿宋_GB2312"/>
                <w:color w:val="000000"/>
                <w:kern w:val="0"/>
                <w:sz w:val="31"/>
                <w:szCs w:val="31"/>
                <w:lang w:bidi="ar"/>
              </w:rPr>
              <w:t>分</w:t>
            </w:r>
          </w:p>
        </w:tc>
        <w:tc>
          <w:tcPr>
            <w:tcW w:w="1941" w:type="dxa"/>
            <w:vMerge w:val="restart"/>
            <w:tcBorders>
              <w:top w:val="single" w:color="auto" w:sz="4" w:space="0"/>
              <w:left w:val="single" w:color="auto" w:sz="4" w:space="0"/>
              <w:right w:val="single" w:color="auto" w:sz="4" w:space="0"/>
            </w:tcBorders>
            <w:vAlign w:val="center"/>
          </w:tcPr>
          <w:p w14:paraId="2791E7A3">
            <w:pPr>
              <w:widowControl/>
              <w:rPr>
                <w:rFonts w:eastAsia="仿宋_GB2312"/>
                <w:color w:val="000000"/>
                <w:kern w:val="0"/>
                <w:sz w:val="31"/>
                <w:szCs w:val="31"/>
                <w:lang w:bidi="ar"/>
              </w:rPr>
            </w:pPr>
            <w:r>
              <w:rPr>
                <w:rFonts w:hint="eastAsia" w:eastAsia="仿宋_GB2312"/>
                <w:color w:val="000000"/>
                <w:kern w:val="0"/>
                <w:sz w:val="31"/>
                <w:szCs w:val="31"/>
                <w:lang w:bidi="ar"/>
              </w:rPr>
              <w:t>每项加分按</w:t>
            </w:r>
            <w:r>
              <w:rPr>
                <w:rFonts w:eastAsia="仿宋_GB2312"/>
                <w:color w:val="000000"/>
                <w:kern w:val="0"/>
                <w:sz w:val="31"/>
                <w:szCs w:val="31"/>
                <w:lang w:bidi="ar"/>
              </w:rPr>
              <w:t>论文</w:t>
            </w:r>
            <w:r>
              <w:rPr>
                <w:rFonts w:hint="eastAsia" w:eastAsia="仿宋_GB2312"/>
                <w:color w:val="000000"/>
                <w:kern w:val="0"/>
                <w:sz w:val="31"/>
                <w:szCs w:val="31"/>
                <w:lang w:bidi="ar"/>
              </w:rPr>
              <w:t>作者排序加分表</w:t>
            </w:r>
            <w:r>
              <w:rPr>
                <w:rFonts w:eastAsia="仿宋_GB2312"/>
                <w:color w:val="000000"/>
                <w:kern w:val="0"/>
                <w:sz w:val="31"/>
                <w:szCs w:val="31"/>
                <w:lang w:bidi="ar"/>
              </w:rPr>
              <w:t>分配，四舍五入</w:t>
            </w:r>
            <w:r>
              <w:rPr>
                <w:rFonts w:hint="eastAsia" w:eastAsia="仿宋_GB2312"/>
                <w:color w:val="000000"/>
                <w:kern w:val="0"/>
                <w:sz w:val="31"/>
                <w:szCs w:val="31"/>
                <w:lang w:bidi="ar"/>
              </w:rPr>
              <w:t>保留小数点后一位</w:t>
            </w:r>
            <w:r>
              <w:rPr>
                <w:rFonts w:eastAsia="仿宋_GB2312"/>
                <w:color w:val="000000"/>
                <w:kern w:val="0"/>
                <w:sz w:val="31"/>
                <w:szCs w:val="31"/>
                <w:lang w:bidi="ar"/>
              </w:rPr>
              <w:t>。</w:t>
            </w:r>
          </w:p>
          <w:p w14:paraId="5F28600E">
            <w:pPr>
              <w:widowControl/>
              <w:rPr>
                <w:rFonts w:eastAsia="仿宋_GB2312"/>
                <w:color w:val="000000"/>
                <w:kern w:val="0"/>
                <w:sz w:val="31"/>
                <w:szCs w:val="31"/>
                <w:lang w:bidi="ar"/>
              </w:rPr>
            </w:pPr>
            <w:r>
              <w:rPr>
                <w:rFonts w:hint="eastAsia" w:eastAsia="仿宋_GB2312"/>
                <w:color w:val="000000"/>
                <w:kern w:val="0"/>
                <w:sz w:val="31"/>
                <w:szCs w:val="31"/>
                <w:lang w:bidi="ar"/>
              </w:rPr>
              <w:t>每次评选，第四档</w:t>
            </w:r>
            <w:r>
              <w:rPr>
                <w:rFonts w:eastAsia="仿宋_GB2312"/>
                <w:color w:val="000000"/>
                <w:kern w:val="0"/>
                <w:sz w:val="31"/>
                <w:szCs w:val="31"/>
                <w:lang w:bidi="ar"/>
              </w:rPr>
              <w:t>会议论文限1</w:t>
            </w:r>
            <w:r>
              <w:rPr>
                <w:rFonts w:hint="eastAsia" w:eastAsia="仿宋_GB2312"/>
                <w:color w:val="000000"/>
                <w:kern w:val="0"/>
                <w:sz w:val="31"/>
                <w:szCs w:val="31"/>
                <w:lang w:bidi="ar"/>
              </w:rPr>
              <w:t>篇。</w:t>
            </w:r>
          </w:p>
        </w:tc>
      </w:tr>
      <w:tr w14:paraId="3D0F0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1122" w:type="dxa"/>
            <w:vMerge w:val="continue"/>
            <w:tcBorders>
              <w:left w:val="single" w:color="auto" w:sz="4" w:space="0"/>
              <w:right w:val="single" w:color="auto" w:sz="4" w:space="0"/>
            </w:tcBorders>
            <w:vAlign w:val="center"/>
          </w:tcPr>
          <w:p w14:paraId="3F7C9A80">
            <w:pPr>
              <w:widowControl/>
              <w:rPr>
                <w:rFonts w:eastAsia="仿宋_GB2312"/>
                <w:color w:val="000000"/>
                <w:kern w:val="0"/>
                <w:sz w:val="31"/>
                <w:szCs w:val="31"/>
                <w:lang w:bidi="ar"/>
              </w:rPr>
            </w:pPr>
          </w:p>
        </w:tc>
        <w:tc>
          <w:tcPr>
            <w:tcW w:w="4656" w:type="dxa"/>
            <w:tcBorders>
              <w:top w:val="single" w:color="auto" w:sz="4" w:space="0"/>
              <w:left w:val="single" w:color="auto" w:sz="4" w:space="0"/>
              <w:bottom w:val="single" w:color="auto" w:sz="4" w:space="0"/>
              <w:right w:val="single" w:color="auto" w:sz="4" w:space="0"/>
            </w:tcBorders>
            <w:vAlign w:val="center"/>
          </w:tcPr>
          <w:p w14:paraId="03C6491A">
            <w:pPr>
              <w:widowControl/>
              <w:rPr>
                <w:rFonts w:eastAsia="仿宋_GB2312"/>
                <w:color w:val="000000"/>
                <w:kern w:val="0"/>
                <w:sz w:val="31"/>
                <w:szCs w:val="31"/>
                <w:lang w:bidi="ar"/>
              </w:rPr>
            </w:pPr>
            <w:r>
              <w:rPr>
                <w:rFonts w:eastAsia="仿宋_GB2312"/>
                <w:color w:val="000000"/>
                <w:kern w:val="0"/>
                <w:sz w:val="31"/>
                <w:szCs w:val="31"/>
                <w:lang w:bidi="ar"/>
              </w:rPr>
              <w:t>CCF-B类国际学术会议论文</w:t>
            </w:r>
          </w:p>
        </w:tc>
        <w:tc>
          <w:tcPr>
            <w:tcW w:w="1247" w:type="dxa"/>
            <w:tcBorders>
              <w:top w:val="single" w:color="auto" w:sz="4" w:space="0"/>
              <w:left w:val="single" w:color="auto" w:sz="4" w:space="0"/>
              <w:bottom w:val="single" w:color="auto" w:sz="4" w:space="0"/>
              <w:right w:val="single" w:color="auto" w:sz="4" w:space="0"/>
            </w:tcBorders>
            <w:vAlign w:val="center"/>
          </w:tcPr>
          <w:p w14:paraId="308FA255">
            <w:pPr>
              <w:widowControl/>
              <w:rPr>
                <w:rFonts w:eastAsia="仿宋_GB2312"/>
                <w:color w:val="000000"/>
                <w:kern w:val="0"/>
                <w:sz w:val="31"/>
                <w:szCs w:val="31"/>
                <w:lang w:bidi="ar"/>
              </w:rPr>
            </w:pPr>
            <w:r>
              <w:rPr>
                <w:rFonts w:eastAsia="仿宋_GB2312"/>
                <w:color w:val="000000"/>
                <w:kern w:val="0"/>
                <w:sz w:val="31"/>
                <w:szCs w:val="31"/>
                <w:lang w:bidi="ar"/>
              </w:rPr>
              <w:t>15</w:t>
            </w:r>
            <w:r>
              <w:rPr>
                <w:rFonts w:hint="eastAsia" w:eastAsia="仿宋_GB2312"/>
                <w:color w:val="000000"/>
                <w:kern w:val="0"/>
                <w:sz w:val="31"/>
                <w:szCs w:val="31"/>
                <w:lang w:bidi="ar"/>
              </w:rPr>
              <w:t>分</w:t>
            </w:r>
          </w:p>
        </w:tc>
        <w:tc>
          <w:tcPr>
            <w:tcW w:w="1941" w:type="dxa"/>
            <w:vMerge w:val="continue"/>
            <w:tcBorders>
              <w:left w:val="single" w:color="auto" w:sz="4" w:space="0"/>
              <w:right w:val="single" w:color="auto" w:sz="4" w:space="0"/>
            </w:tcBorders>
            <w:vAlign w:val="center"/>
          </w:tcPr>
          <w:p w14:paraId="03DACD4E">
            <w:pPr>
              <w:widowControl/>
              <w:rPr>
                <w:rFonts w:eastAsia="仿宋_GB2312"/>
                <w:color w:val="000000"/>
                <w:kern w:val="0"/>
                <w:sz w:val="31"/>
                <w:szCs w:val="31"/>
                <w:lang w:bidi="ar"/>
              </w:rPr>
            </w:pPr>
          </w:p>
        </w:tc>
      </w:tr>
      <w:tr w14:paraId="3A92E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1122" w:type="dxa"/>
            <w:vMerge w:val="continue"/>
            <w:tcBorders>
              <w:left w:val="single" w:color="auto" w:sz="4" w:space="0"/>
              <w:right w:val="single" w:color="auto" w:sz="4" w:space="0"/>
            </w:tcBorders>
            <w:vAlign w:val="center"/>
          </w:tcPr>
          <w:p w14:paraId="753DFDE5">
            <w:pPr>
              <w:widowControl/>
              <w:rPr>
                <w:rFonts w:eastAsia="仿宋_GB2312"/>
                <w:color w:val="000000"/>
                <w:kern w:val="0"/>
                <w:sz w:val="31"/>
                <w:szCs w:val="31"/>
                <w:lang w:bidi="ar"/>
              </w:rPr>
            </w:pPr>
          </w:p>
        </w:tc>
        <w:tc>
          <w:tcPr>
            <w:tcW w:w="4656" w:type="dxa"/>
            <w:tcBorders>
              <w:top w:val="single" w:color="auto" w:sz="4" w:space="0"/>
              <w:left w:val="single" w:color="auto" w:sz="4" w:space="0"/>
              <w:bottom w:val="single" w:color="auto" w:sz="4" w:space="0"/>
              <w:right w:val="single" w:color="auto" w:sz="4" w:space="0"/>
            </w:tcBorders>
            <w:vAlign w:val="center"/>
          </w:tcPr>
          <w:p w14:paraId="5781249A">
            <w:pPr>
              <w:widowControl/>
              <w:rPr>
                <w:rFonts w:eastAsia="仿宋_GB2312"/>
                <w:color w:val="000000"/>
                <w:kern w:val="0"/>
                <w:sz w:val="31"/>
                <w:szCs w:val="31"/>
                <w:lang w:bidi="ar"/>
              </w:rPr>
            </w:pPr>
            <w:r>
              <w:rPr>
                <w:rFonts w:hint="eastAsia" w:eastAsia="仿宋_GB2312"/>
                <w:color w:val="000000"/>
                <w:kern w:val="0"/>
                <w:sz w:val="31"/>
                <w:szCs w:val="31"/>
                <w:lang w:bidi="ar"/>
              </w:rPr>
              <w:t>权威国际学术会议论文（非顶会但被</w:t>
            </w:r>
            <w:r>
              <w:rPr>
                <w:rFonts w:eastAsia="仿宋_GB2312"/>
                <w:color w:val="000000"/>
                <w:kern w:val="0"/>
                <w:sz w:val="31"/>
                <w:szCs w:val="31"/>
                <w:lang w:bidi="ar"/>
              </w:rPr>
              <w:t>EI</w:t>
            </w:r>
            <w:r>
              <w:rPr>
                <w:rFonts w:hint="eastAsia" w:eastAsia="仿宋_GB2312"/>
                <w:color w:val="000000"/>
                <w:kern w:val="0"/>
                <w:sz w:val="31"/>
                <w:szCs w:val="31"/>
                <w:lang w:bidi="ar"/>
              </w:rPr>
              <w:t>收录论文，含</w:t>
            </w:r>
            <w:r>
              <w:rPr>
                <w:rFonts w:eastAsia="仿宋_GB2312"/>
                <w:color w:val="000000"/>
                <w:kern w:val="0"/>
                <w:sz w:val="31"/>
                <w:szCs w:val="31"/>
                <w:lang w:bidi="ar"/>
              </w:rPr>
              <w:t>CCF-C</w:t>
            </w:r>
            <w:r>
              <w:rPr>
                <w:rFonts w:hint="eastAsia" w:eastAsia="仿宋_GB2312"/>
                <w:color w:val="000000"/>
                <w:kern w:val="0"/>
                <w:sz w:val="31"/>
                <w:szCs w:val="31"/>
                <w:lang w:bidi="ar"/>
              </w:rPr>
              <w:t>类</w:t>
            </w:r>
            <w:r>
              <w:rPr>
                <w:rFonts w:eastAsia="仿宋_GB2312"/>
                <w:color w:val="000000"/>
                <w:kern w:val="0"/>
                <w:sz w:val="31"/>
                <w:szCs w:val="31"/>
                <w:lang w:bidi="ar"/>
              </w:rPr>
              <w:t>国际学术会议论文）</w:t>
            </w:r>
          </w:p>
        </w:tc>
        <w:tc>
          <w:tcPr>
            <w:tcW w:w="1247" w:type="dxa"/>
            <w:tcBorders>
              <w:top w:val="single" w:color="auto" w:sz="4" w:space="0"/>
              <w:left w:val="single" w:color="auto" w:sz="4" w:space="0"/>
              <w:bottom w:val="single" w:color="auto" w:sz="4" w:space="0"/>
              <w:right w:val="single" w:color="auto" w:sz="4" w:space="0"/>
            </w:tcBorders>
            <w:vAlign w:val="center"/>
          </w:tcPr>
          <w:p w14:paraId="4C9462F8">
            <w:pPr>
              <w:widowControl/>
              <w:rPr>
                <w:rFonts w:eastAsia="仿宋_GB2312"/>
                <w:color w:val="000000"/>
                <w:kern w:val="0"/>
                <w:sz w:val="31"/>
                <w:szCs w:val="31"/>
                <w:lang w:bidi="ar"/>
              </w:rPr>
            </w:pPr>
            <w:r>
              <w:rPr>
                <w:rFonts w:eastAsia="仿宋_GB2312"/>
                <w:color w:val="000000"/>
                <w:kern w:val="0"/>
                <w:sz w:val="31"/>
                <w:szCs w:val="31"/>
                <w:lang w:bidi="ar"/>
              </w:rPr>
              <w:t>5</w:t>
            </w:r>
            <w:r>
              <w:rPr>
                <w:rFonts w:hint="eastAsia" w:eastAsia="仿宋_GB2312"/>
                <w:color w:val="000000"/>
                <w:kern w:val="0"/>
                <w:sz w:val="31"/>
                <w:szCs w:val="31"/>
                <w:lang w:bidi="ar"/>
              </w:rPr>
              <w:t>分</w:t>
            </w:r>
          </w:p>
        </w:tc>
        <w:tc>
          <w:tcPr>
            <w:tcW w:w="1941" w:type="dxa"/>
            <w:vMerge w:val="continue"/>
            <w:tcBorders>
              <w:left w:val="single" w:color="auto" w:sz="4" w:space="0"/>
              <w:right w:val="single" w:color="auto" w:sz="4" w:space="0"/>
            </w:tcBorders>
            <w:vAlign w:val="center"/>
          </w:tcPr>
          <w:p w14:paraId="152FE2F9">
            <w:pPr>
              <w:widowControl/>
              <w:rPr>
                <w:rFonts w:eastAsia="仿宋_GB2312"/>
                <w:color w:val="000000"/>
                <w:kern w:val="0"/>
                <w:sz w:val="31"/>
                <w:szCs w:val="31"/>
                <w:lang w:bidi="ar"/>
              </w:rPr>
            </w:pPr>
          </w:p>
        </w:tc>
      </w:tr>
      <w:tr w14:paraId="1F677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1122" w:type="dxa"/>
            <w:vMerge w:val="continue"/>
            <w:tcBorders>
              <w:left w:val="single" w:color="auto" w:sz="4" w:space="0"/>
              <w:right w:val="single" w:color="auto" w:sz="4" w:space="0"/>
            </w:tcBorders>
            <w:vAlign w:val="center"/>
          </w:tcPr>
          <w:p w14:paraId="2EB21D50">
            <w:pPr>
              <w:widowControl/>
              <w:rPr>
                <w:rFonts w:eastAsia="仿宋_GB2312"/>
                <w:color w:val="000000"/>
                <w:kern w:val="0"/>
                <w:sz w:val="31"/>
                <w:szCs w:val="31"/>
                <w:lang w:bidi="ar"/>
              </w:rPr>
            </w:pPr>
          </w:p>
        </w:tc>
        <w:tc>
          <w:tcPr>
            <w:tcW w:w="4656" w:type="dxa"/>
            <w:tcBorders>
              <w:top w:val="single" w:color="auto" w:sz="4" w:space="0"/>
              <w:left w:val="single" w:color="auto" w:sz="4" w:space="0"/>
              <w:bottom w:val="single" w:color="auto" w:sz="4" w:space="0"/>
              <w:right w:val="single" w:color="auto" w:sz="4" w:space="0"/>
            </w:tcBorders>
            <w:vAlign w:val="center"/>
          </w:tcPr>
          <w:p w14:paraId="29A7B321">
            <w:pPr>
              <w:widowControl/>
              <w:rPr>
                <w:rFonts w:eastAsia="仿宋_GB2312"/>
                <w:color w:val="000000"/>
                <w:kern w:val="0"/>
                <w:sz w:val="31"/>
                <w:szCs w:val="31"/>
                <w:lang w:bidi="ar"/>
              </w:rPr>
            </w:pPr>
            <w:r>
              <w:rPr>
                <w:rFonts w:hint="eastAsia" w:eastAsia="仿宋_GB2312"/>
                <w:color w:val="000000"/>
                <w:kern w:val="0"/>
                <w:sz w:val="31"/>
                <w:szCs w:val="31"/>
                <w:lang w:bidi="ar"/>
              </w:rPr>
              <w:t>其它学术会议论文</w:t>
            </w:r>
          </w:p>
        </w:tc>
        <w:tc>
          <w:tcPr>
            <w:tcW w:w="1247" w:type="dxa"/>
            <w:tcBorders>
              <w:top w:val="single" w:color="auto" w:sz="4" w:space="0"/>
              <w:left w:val="single" w:color="auto" w:sz="4" w:space="0"/>
              <w:bottom w:val="single" w:color="auto" w:sz="4" w:space="0"/>
              <w:right w:val="single" w:color="auto" w:sz="4" w:space="0"/>
            </w:tcBorders>
            <w:vAlign w:val="center"/>
          </w:tcPr>
          <w:p w14:paraId="286CE78D">
            <w:pPr>
              <w:widowControl/>
              <w:rPr>
                <w:rFonts w:eastAsia="仿宋_GB2312"/>
                <w:color w:val="000000"/>
                <w:kern w:val="0"/>
                <w:sz w:val="31"/>
                <w:szCs w:val="31"/>
                <w:lang w:bidi="ar"/>
              </w:rPr>
            </w:pPr>
            <w:r>
              <w:rPr>
                <w:rFonts w:eastAsia="仿宋_GB2312"/>
                <w:color w:val="000000"/>
                <w:kern w:val="0"/>
                <w:sz w:val="31"/>
                <w:szCs w:val="31"/>
                <w:lang w:bidi="ar"/>
              </w:rPr>
              <w:t>2</w:t>
            </w:r>
            <w:r>
              <w:rPr>
                <w:rFonts w:hint="eastAsia" w:eastAsia="仿宋_GB2312"/>
                <w:color w:val="000000"/>
                <w:kern w:val="0"/>
                <w:sz w:val="31"/>
                <w:szCs w:val="31"/>
                <w:lang w:bidi="ar"/>
              </w:rPr>
              <w:t>分</w:t>
            </w:r>
          </w:p>
        </w:tc>
        <w:tc>
          <w:tcPr>
            <w:tcW w:w="1941" w:type="dxa"/>
            <w:vMerge w:val="continue"/>
            <w:tcBorders>
              <w:left w:val="single" w:color="auto" w:sz="4" w:space="0"/>
              <w:right w:val="single" w:color="auto" w:sz="4" w:space="0"/>
            </w:tcBorders>
            <w:vAlign w:val="center"/>
          </w:tcPr>
          <w:p w14:paraId="1618DBB4">
            <w:pPr>
              <w:widowControl/>
              <w:rPr>
                <w:rFonts w:eastAsia="仿宋_GB2312"/>
                <w:color w:val="000000"/>
                <w:kern w:val="0"/>
                <w:sz w:val="31"/>
                <w:szCs w:val="31"/>
                <w:lang w:bidi="ar"/>
              </w:rPr>
            </w:pPr>
          </w:p>
        </w:tc>
      </w:tr>
    </w:tbl>
    <w:p w14:paraId="426DBCBA">
      <w:pPr>
        <w:widowControl/>
        <w:rPr>
          <w:rFonts w:eastAsia="仿宋_GB2312"/>
          <w:color w:val="000000"/>
          <w:kern w:val="0"/>
          <w:sz w:val="31"/>
          <w:szCs w:val="31"/>
          <w:lang w:bidi="ar"/>
        </w:rPr>
      </w:pPr>
    </w:p>
    <w:p w14:paraId="13B1C8C2">
      <w:pPr>
        <w:widowControl/>
        <w:rPr>
          <w:rFonts w:eastAsia="仿宋_GB2312"/>
          <w:color w:val="000000"/>
          <w:kern w:val="0"/>
          <w:sz w:val="31"/>
          <w:szCs w:val="31"/>
          <w:lang w:bidi="ar"/>
        </w:rPr>
      </w:pPr>
      <w:r>
        <w:rPr>
          <w:rFonts w:hint="eastAsia" w:eastAsia="仿宋_GB2312"/>
          <w:color w:val="000000"/>
          <w:kern w:val="0"/>
          <w:sz w:val="31"/>
          <w:szCs w:val="31"/>
          <w:lang w:bidi="ar"/>
        </w:rPr>
        <w:t>注：</w:t>
      </w:r>
      <w:r>
        <w:rPr>
          <w:rFonts w:eastAsia="仿宋_GB2312"/>
          <w:color w:val="000000"/>
          <w:kern w:val="0"/>
          <w:sz w:val="31"/>
          <w:szCs w:val="31"/>
          <w:lang w:bidi="ar"/>
        </w:rPr>
        <w:t>1</w:t>
      </w:r>
      <w:r>
        <w:rPr>
          <w:rFonts w:hint="eastAsia" w:eastAsia="仿宋_GB2312"/>
          <w:color w:val="000000"/>
          <w:kern w:val="0"/>
          <w:sz w:val="31"/>
          <w:szCs w:val="31"/>
          <w:lang w:bidi="ar"/>
        </w:rPr>
        <w:t>）论文作者只看前三作者，具体论文作者排序加分表如下：</w:t>
      </w:r>
    </w:p>
    <w:p w14:paraId="278E2EF9">
      <w:pPr>
        <w:widowControl/>
        <w:jc w:val="center"/>
        <w:rPr>
          <w:rFonts w:eastAsia="仿宋_GB2312"/>
          <w:color w:val="000000"/>
          <w:kern w:val="0"/>
          <w:sz w:val="31"/>
          <w:szCs w:val="31"/>
          <w:lang w:bidi="ar"/>
        </w:rPr>
      </w:pPr>
      <w:r>
        <w:rPr>
          <w:rFonts w:hint="eastAsia" w:eastAsia="仿宋_GB2312"/>
          <w:color w:val="000000"/>
          <w:kern w:val="0"/>
          <w:sz w:val="31"/>
          <w:szCs w:val="31"/>
          <w:lang w:bidi="ar"/>
        </w:rPr>
        <w:t>论文作者排序加分表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009"/>
        <w:gridCol w:w="649"/>
        <w:gridCol w:w="829"/>
        <w:gridCol w:w="830"/>
        <w:gridCol w:w="830"/>
        <w:gridCol w:w="830"/>
        <w:gridCol w:w="830"/>
        <w:gridCol w:w="1581"/>
      </w:tblGrid>
      <w:tr w14:paraId="5BD9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069FA67">
            <w:pPr>
              <w:jc w:val="center"/>
              <w:rPr>
                <w:rFonts w:eastAsia="仿宋_GB2312"/>
              </w:rPr>
            </w:pPr>
            <w:r>
              <w:rPr>
                <w:rFonts w:hint="eastAsia" w:eastAsia="仿宋_GB2312"/>
              </w:rPr>
              <w:t>序号</w:t>
            </w:r>
          </w:p>
        </w:tc>
        <w:tc>
          <w:tcPr>
            <w:tcW w:w="1009" w:type="dxa"/>
          </w:tcPr>
          <w:p w14:paraId="4EE9FD71">
            <w:pPr>
              <w:jc w:val="center"/>
              <w:rPr>
                <w:rFonts w:eastAsia="仿宋_GB2312"/>
              </w:rPr>
            </w:pPr>
            <w:r>
              <w:rPr>
                <w:rFonts w:hint="eastAsia" w:eastAsia="仿宋_GB2312"/>
              </w:rPr>
              <w:t>归类</w:t>
            </w:r>
          </w:p>
        </w:tc>
        <w:tc>
          <w:tcPr>
            <w:tcW w:w="4798" w:type="dxa"/>
            <w:gridSpan w:val="6"/>
          </w:tcPr>
          <w:p w14:paraId="3C43A3D9">
            <w:pPr>
              <w:jc w:val="center"/>
              <w:rPr>
                <w:rFonts w:eastAsia="仿宋_GB2312"/>
              </w:rPr>
            </w:pPr>
            <w:r>
              <w:rPr>
                <w:rFonts w:hint="eastAsia" w:eastAsia="仿宋_GB2312"/>
              </w:rPr>
              <w:t>作者排序（前三作者）与学生得分</w:t>
            </w:r>
          </w:p>
        </w:tc>
        <w:tc>
          <w:tcPr>
            <w:tcW w:w="1581" w:type="dxa"/>
          </w:tcPr>
          <w:p w14:paraId="32D55E3E">
            <w:pPr>
              <w:jc w:val="center"/>
              <w:rPr>
                <w:rFonts w:eastAsia="仿宋_GB2312"/>
              </w:rPr>
            </w:pPr>
            <w:r>
              <w:rPr>
                <w:rFonts w:hint="eastAsia" w:eastAsia="仿宋_GB2312"/>
              </w:rPr>
              <w:t>备注</w:t>
            </w:r>
          </w:p>
        </w:tc>
      </w:tr>
      <w:tr w14:paraId="1CE4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72B37B3">
            <w:pPr>
              <w:jc w:val="center"/>
              <w:rPr>
                <w:rFonts w:eastAsia="仿宋_GB2312"/>
              </w:rPr>
            </w:pPr>
            <w:r>
              <w:rPr>
                <w:rFonts w:eastAsia="仿宋_GB2312"/>
              </w:rPr>
              <w:t>1</w:t>
            </w:r>
          </w:p>
        </w:tc>
        <w:tc>
          <w:tcPr>
            <w:tcW w:w="1009" w:type="dxa"/>
            <w:vMerge w:val="restart"/>
          </w:tcPr>
          <w:p w14:paraId="524110EA">
            <w:pPr>
              <w:spacing w:line="720" w:lineRule="auto"/>
              <w:jc w:val="center"/>
              <w:rPr>
                <w:rFonts w:eastAsia="仿宋_GB2312"/>
              </w:rPr>
            </w:pPr>
            <w:r>
              <w:rPr>
                <w:rFonts w:hint="eastAsia" w:eastAsia="仿宋_GB2312"/>
              </w:rPr>
              <w:t>情形一</w:t>
            </w:r>
          </w:p>
        </w:tc>
        <w:tc>
          <w:tcPr>
            <w:tcW w:w="649" w:type="dxa"/>
          </w:tcPr>
          <w:p w14:paraId="7A28C3AF">
            <w:pPr>
              <w:rPr>
                <w:rFonts w:eastAsia="仿宋_GB2312"/>
              </w:rPr>
            </w:pPr>
            <w:r>
              <w:rPr>
                <w:rFonts w:hint="eastAsia" w:eastAsia="仿宋_GB2312"/>
              </w:rPr>
              <w:t>学生</w:t>
            </w:r>
          </w:p>
        </w:tc>
        <w:tc>
          <w:tcPr>
            <w:tcW w:w="829" w:type="dxa"/>
          </w:tcPr>
          <w:p w14:paraId="67047E81">
            <w:pPr>
              <w:rPr>
                <w:rFonts w:eastAsia="仿宋_GB2312"/>
              </w:rPr>
            </w:pPr>
            <w:r>
              <w:rPr>
                <w:rFonts w:eastAsia="仿宋_GB2312"/>
              </w:rPr>
              <w:t>100%</w:t>
            </w:r>
          </w:p>
        </w:tc>
        <w:tc>
          <w:tcPr>
            <w:tcW w:w="830" w:type="dxa"/>
          </w:tcPr>
          <w:p w14:paraId="42283E08">
            <w:pPr>
              <w:rPr>
                <w:rFonts w:eastAsia="仿宋_GB2312"/>
              </w:rPr>
            </w:pPr>
            <w:r>
              <w:rPr>
                <w:rFonts w:hint="eastAsia" w:eastAsia="仿宋_GB2312"/>
              </w:rPr>
              <w:t>无</w:t>
            </w:r>
          </w:p>
        </w:tc>
        <w:tc>
          <w:tcPr>
            <w:tcW w:w="830" w:type="dxa"/>
          </w:tcPr>
          <w:p w14:paraId="3CF8C770">
            <w:pPr>
              <w:rPr>
                <w:rFonts w:eastAsia="仿宋_GB2312"/>
              </w:rPr>
            </w:pPr>
          </w:p>
        </w:tc>
        <w:tc>
          <w:tcPr>
            <w:tcW w:w="830" w:type="dxa"/>
          </w:tcPr>
          <w:p w14:paraId="573E267A">
            <w:pPr>
              <w:rPr>
                <w:rFonts w:eastAsia="仿宋_GB2312"/>
              </w:rPr>
            </w:pPr>
            <w:r>
              <w:rPr>
                <w:rFonts w:hint="eastAsia" w:eastAsia="仿宋_GB2312"/>
              </w:rPr>
              <w:t>无</w:t>
            </w:r>
          </w:p>
        </w:tc>
        <w:tc>
          <w:tcPr>
            <w:tcW w:w="830" w:type="dxa"/>
          </w:tcPr>
          <w:p w14:paraId="7669E439">
            <w:pPr>
              <w:rPr>
                <w:rFonts w:eastAsia="仿宋_GB2312"/>
              </w:rPr>
            </w:pPr>
          </w:p>
        </w:tc>
        <w:tc>
          <w:tcPr>
            <w:tcW w:w="1581" w:type="dxa"/>
            <w:vMerge w:val="restart"/>
          </w:tcPr>
          <w:p w14:paraId="11899D4D">
            <w:pPr>
              <w:spacing w:line="720" w:lineRule="auto"/>
              <w:rPr>
                <w:rFonts w:eastAsia="仿宋_GB2312"/>
              </w:rPr>
            </w:pPr>
            <w:r>
              <w:rPr>
                <w:rFonts w:hint="eastAsia" w:eastAsia="仿宋_GB2312"/>
              </w:rPr>
              <w:t>教师作者不限</w:t>
            </w:r>
          </w:p>
        </w:tc>
      </w:tr>
      <w:tr w14:paraId="56F3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B47273E">
            <w:pPr>
              <w:jc w:val="center"/>
              <w:rPr>
                <w:rFonts w:eastAsia="仿宋_GB2312"/>
              </w:rPr>
            </w:pPr>
            <w:r>
              <w:rPr>
                <w:rFonts w:eastAsia="仿宋_GB2312"/>
              </w:rPr>
              <w:t>2</w:t>
            </w:r>
          </w:p>
        </w:tc>
        <w:tc>
          <w:tcPr>
            <w:tcW w:w="1009" w:type="dxa"/>
            <w:vMerge w:val="continue"/>
          </w:tcPr>
          <w:p w14:paraId="40E5CFA7">
            <w:pPr>
              <w:rPr>
                <w:rFonts w:eastAsia="仿宋_GB2312"/>
              </w:rPr>
            </w:pPr>
          </w:p>
        </w:tc>
        <w:tc>
          <w:tcPr>
            <w:tcW w:w="649" w:type="dxa"/>
          </w:tcPr>
          <w:p w14:paraId="60C2EF6A">
            <w:pPr>
              <w:rPr>
                <w:rFonts w:eastAsia="仿宋_GB2312"/>
              </w:rPr>
            </w:pPr>
            <w:r>
              <w:rPr>
                <w:rFonts w:hint="eastAsia" w:eastAsia="仿宋_GB2312"/>
              </w:rPr>
              <w:t>学生</w:t>
            </w:r>
          </w:p>
        </w:tc>
        <w:tc>
          <w:tcPr>
            <w:tcW w:w="829" w:type="dxa"/>
          </w:tcPr>
          <w:p w14:paraId="4F791BDA">
            <w:pPr>
              <w:rPr>
                <w:rFonts w:eastAsia="仿宋_GB2312"/>
              </w:rPr>
            </w:pPr>
            <w:r>
              <w:rPr>
                <w:rFonts w:eastAsia="仿宋_GB2312"/>
              </w:rPr>
              <w:t>100%</w:t>
            </w:r>
          </w:p>
        </w:tc>
        <w:tc>
          <w:tcPr>
            <w:tcW w:w="830" w:type="dxa"/>
          </w:tcPr>
          <w:p w14:paraId="17F38A8D">
            <w:pPr>
              <w:rPr>
                <w:rFonts w:eastAsia="仿宋_GB2312"/>
              </w:rPr>
            </w:pPr>
            <w:r>
              <w:rPr>
                <w:rFonts w:hint="eastAsia" w:eastAsia="仿宋_GB2312"/>
              </w:rPr>
              <w:t>教师</w:t>
            </w:r>
          </w:p>
        </w:tc>
        <w:tc>
          <w:tcPr>
            <w:tcW w:w="830" w:type="dxa"/>
          </w:tcPr>
          <w:p w14:paraId="0B66557D">
            <w:pPr>
              <w:rPr>
                <w:rFonts w:eastAsia="仿宋_GB2312"/>
              </w:rPr>
            </w:pPr>
          </w:p>
        </w:tc>
        <w:tc>
          <w:tcPr>
            <w:tcW w:w="830" w:type="dxa"/>
          </w:tcPr>
          <w:p w14:paraId="5AB40351">
            <w:pPr>
              <w:rPr>
                <w:rFonts w:eastAsia="仿宋_GB2312"/>
              </w:rPr>
            </w:pPr>
            <w:r>
              <w:rPr>
                <w:rFonts w:hint="eastAsia" w:eastAsia="仿宋_GB2312"/>
              </w:rPr>
              <w:t>无</w:t>
            </w:r>
          </w:p>
        </w:tc>
        <w:tc>
          <w:tcPr>
            <w:tcW w:w="830" w:type="dxa"/>
          </w:tcPr>
          <w:p w14:paraId="4792E187">
            <w:pPr>
              <w:rPr>
                <w:rFonts w:eastAsia="仿宋_GB2312"/>
              </w:rPr>
            </w:pPr>
          </w:p>
        </w:tc>
        <w:tc>
          <w:tcPr>
            <w:tcW w:w="1581" w:type="dxa"/>
            <w:vMerge w:val="continue"/>
          </w:tcPr>
          <w:p w14:paraId="0DA1EBC8">
            <w:pPr>
              <w:rPr>
                <w:rFonts w:eastAsia="仿宋_GB2312"/>
              </w:rPr>
            </w:pPr>
          </w:p>
        </w:tc>
      </w:tr>
      <w:tr w14:paraId="7820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BD4C148">
            <w:pPr>
              <w:jc w:val="center"/>
              <w:rPr>
                <w:rFonts w:eastAsia="仿宋_GB2312"/>
              </w:rPr>
            </w:pPr>
            <w:r>
              <w:rPr>
                <w:rFonts w:eastAsia="仿宋_GB2312"/>
              </w:rPr>
              <w:t>3</w:t>
            </w:r>
          </w:p>
        </w:tc>
        <w:tc>
          <w:tcPr>
            <w:tcW w:w="1009" w:type="dxa"/>
            <w:vMerge w:val="continue"/>
          </w:tcPr>
          <w:p w14:paraId="4F89AEE0">
            <w:pPr>
              <w:rPr>
                <w:rFonts w:eastAsia="仿宋_GB2312"/>
              </w:rPr>
            </w:pPr>
          </w:p>
        </w:tc>
        <w:tc>
          <w:tcPr>
            <w:tcW w:w="649" w:type="dxa"/>
          </w:tcPr>
          <w:p w14:paraId="7A9A2CCE">
            <w:pPr>
              <w:rPr>
                <w:rFonts w:eastAsia="仿宋_GB2312"/>
              </w:rPr>
            </w:pPr>
            <w:r>
              <w:rPr>
                <w:rFonts w:hint="eastAsia" w:eastAsia="仿宋_GB2312"/>
              </w:rPr>
              <w:t>学生</w:t>
            </w:r>
          </w:p>
        </w:tc>
        <w:tc>
          <w:tcPr>
            <w:tcW w:w="829" w:type="dxa"/>
          </w:tcPr>
          <w:p w14:paraId="4D35D400">
            <w:pPr>
              <w:rPr>
                <w:rFonts w:eastAsia="仿宋_GB2312"/>
              </w:rPr>
            </w:pPr>
            <w:r>
              <w:rPr>
                <w:rFonts w:eastAsia="仿宋_GB2312"/>
              </w:rPr>
              <w:t>100%</w:t>
            </w:r>
          </w:p>
        </w:tc>
        <w:tc>
          <w:tcPr>
            <w:tcW w:w="830" w:type="dxa"/>
          </w:tcPr>
          <w:p w14:paraId="58DDA34A">
            <w:pPr>
              <w:rPr>
                <w:rFonts w:eastAsia="仿宋_GB2312"/>
              </w:rPr>
            </w:pPr>
            <w:r>
              <w:rPr>
                <w:rFonts w:hint="eastAsia" w:eastAsia="仿宋_GB2312"/>
              </w:rPr>
              <w:t>教师</w:t>
            </w:r>
          </w:p>
        </w:tc>
        <w:tc>
          <w:tcPr>
            <w:tcW w:w="830" w:type="dxa"/>
          </w:tcPr>
          <w:p w14:paraId="24B2B881">
            <w:pPr>
              <w:rPr>
                <w:rFonts w:eastAsia="仿宋_GB2312"/>
              </w:rPr>
            </w:pPr>
          </w:p>
        </w:tc>
        <w:tc>
          <w:tcPr>
            <w:tcW w:w="830" w:type="dxa"/>
          </w:tcPr>
          <w:p w14:paraId="1A7D585B">
            <w:pPr>
              <w:rPr>
                <w:rFonts w:eastAsia="仿宋_GB2312"/>
              </w:rPr>
            </w:pPr>
            <w:r>
              <w:rPr>
                <w:rFonts w:hint="eastAsia" w:eastAsia="仿宋_GB2312"/>
              </w:rPr>
              <w:t>教师</w:t>
            </w:r>
          </w:p>
        </w:tc>
        <w:tc>
          <w:tcPr>
            <w:tcW w:w="830" w:type="dxa"/>
          </w:tcPr>
          <w:p w14:paraId="369F0FE4">
            <w:pPr>
              <w:rPr>
                <w:rFonts w:eastAsia="仿宋_GB2312"/>
              </w:rPr>
            </w:pPr>
          </w:p>
        </w:tc>
        <w:tc>
          <w:tcPr>
            <w:tcW w:w="1581" w:type="dxa"/>
            <w:vMerge w:val="continue"/>
          </w:tcPr>
          <w:p w14:paraId="6F93A686">
            <w:pPr>
              <w:rPr>
                <w:rFonts w:eastAsia="仿宋_GB2312"/>
              </w:rPr>
            </w:pPr>
          </w:p>
        </w:tc>
      </w:tr>
      <w:tr w14:paraId="4DA1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9A7757F">
            <w:pPr>
              <w:jc w:val="center"/>
              <w:rPr>
                <w:rFonts w:eastAsia="仿宋_GB2312"/>
              </w:rPr>
            </w:pPr>
            <w:r>
              <w:rPr>
                <w:rFonts w:eastAsia="仿宋_GB2312"/>
              </w:rPr>
              <w:t>4</w:t>
            </w:r>
          </w:p>
        </w:tc>
        <w:tc>
          <w:tcPr>
            <w:tcW w:w="1009" w:type="dxa"/>
            <w:vMerge w:val="restart"/>
          </w:tcPr>
          <w:p w14:paraId="453C6F7F">
            <w:pPr>
              <w:spacing w:line="720" w:lineRule="auto"/>
              <w:jc w:val="center"/>
              <w:rPr>
                <w:rFonts w:eastAsia="仿宋_GB2312"/>
              </w:rPr>
            </w:pPr>
            <w:r>
              <w:rPr>
                <w:rFonts w:hint="eastAsia" w:eastAsia="仿宋_GB2312"/>
              </w:rPr>
              <w:t>情形二</w:t>
            </w:r>
          </w:p>
        </w:tc>
        <w:tc>
          <w:tcPr>
            <w:tcW w:w="649" w:type="dxa"/>
          </w:tcPr>
          <w:p w14:paraId="3CE9D7E8">
            <w:pPr>
              <w:rPr>
                <w:rFonts w:eastAsia="仿宋_GB2312"/>
              </w:rPr>
            </w:pPr>
            <w:r>
              <w:rPr>
                <w:rFonts w:hint="eastAsia" w:eastAsia="仿宋_GB2312"/>
              </w:rPr>
              <w:t>导师</w:t>
            </w:r>
          </w:p>
        </w:tc>
        <w:tc>
          <w:tcPr>
            <w:tcW w:w="829" w:type="dxa"/>
          </w:tcPr>
          <w:p w14:paraId="115C0AA8">
            <w:pPr>
              <w:rPr>
                <w:rFonts w:eastAsia="仿宋_GB2312"/>
              </w:rPr>
            </w:pPr>
          </w:p>
        </w:tc>
        <w:tc>
          <w:tcPr>
            <w:tcW w:w="830" w:type="dxa"/>
          </w:tcPr>
          <w:p w14:paraId="7844BBA6">
            <w:pPr>
              <w:rPr>
                <w:rFonts w:eastAsia="仿宋_GB2312"/>
              </w:rPr>
            </w:pPr>
            <w:r>
              <w:rPr>
                <w:rFonts w:hint="eastAsia" w:eastAsia="仿宋_GB2312"/>
              </w:rPr>
              <w:t>学生</w:t>
            </w:r>
          </w:p>
        </w:tc>
        <w:tc>
          <w:tcPr>
            <w:tcW w:w="830" w:type="dxa"/>
          </w:tcPr>
          <w:p w14:paraId="46CC1260">
            <w:pPr>
              <w:rPr>
                <w:rFonts w:eastAsia="仿宋_GB2312"/>
              </w:rPr>
            </w:pPr>
            <w:r>
              <w:rPr>
                <w:rFonts w:eastAsia="仿宋_GB2312"/>
              </w:rPr>
              <w:t>100%</w:t>
            </w:r>
          </w:p>
        </w:tc>
        <w:tc>
          <w:tcPr>
            <w:tcW w:w="830" w:type="dxa"/>
          </w:tcPr>
          <w:p w14:paraId="7278A368">
            <w:pPr>
              <w:rPr>
                <w:rFonts w:eastAsia="仿宋_GB2312"/>
              </w:rPr>
            </w:pPr>
            <w:r>
              <w:rPr>
                <w:rFonts w:hint="eastAsia" w:eastAsia="仿宋_GB2312"/>
              </w:rPr>
              <w:t>无</w:t>
            </w:r>
          </w:p>
        </w:tc>
        <w:tc>
          <w:tcPr>
            <w:tcW w:w="830" w:type="dxa"/>
          </w:tcPr>
          <w:p w14:paraId="2B2EE48D">
            <w:pPr>
              <w:rPr>
                <w:rFonts w:eastAsia="仿宋_GB2312"/>
              </w:rPr>
            </w:pPr>
          </w:p>
        </w:tc>
        <w:tc>
          <w:tcPr>
            <w:tcW w:w="1581" w:type="dxa"/>
            <w:vMerge w:val="restart"/>
          </w:tcPr>
          <w:p w14:paraId="1DE37648">
            <w:pPr>
              <w:rPr>
                <w:rFonts w:eastAsia="仿宋_GB2312"/>
              </w:rPr>
            </w:pPr>
            <w:r>
              <w:rPr>
                <w:rFonts w:hint="eastAsia" w:eastAsia="仿宋_GB2312"/>
              </w:rPr>
              <w:t>除第一作者为导师外，其他教师作者不限</w:t>
            </w:r>
          </w:p>
        </w:tc>
      </w:tr>
      <w:tr w14:paraId="1D50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tcPr>
          <w:p w14:paraId="07AA58B1">
            <w:pPr>
              <w:jc w:val="center"/>
              <w:rPr>
                <w:rFonts w:eastAsia="仿宋_GB2312"/>
              </w:rPr>
            </w:pPr>
            <w:r>
              <w:rPr>
                <w:rFonts w:eastAsia="仿宋_GB2312"/>
              </w:rPr>
              <w:t>5</w:t>
            </w:r>
          </w:p>
        </w:tc>
        <w:tc>
          <w:tcPr>
            <w:tcW w:w="1009" w:type="dxa"/>
            <w:vMerge w:val="continue"/>
          </w:tcPr>
          <w:p w14:paraId="6BB2CDE2">
            <w:pPr>
              <w:rPr>
                <w:rFonts w:eastAsia="仿宋_GB2312"/>
              </w:rPr>
            </w:pPr>
          </w:p>
        </w:tc>
        <w:tc>
          <w:tcPr>
            <w:tcW w:w="649" w:type="dxa"/>
          </w:tcPr>
          <w:p w14:paraId="41D0B794">
            <w:pPr>
              <w:rPr>
                <w:rFonts w:eastAsia="仿宋_GB2312"/>
              </w:rPr>
            </w:pPr>
            <w:r>
              <w:rPr>
                <w:rFonts w:hint="eastAsia" w:eastAsia="仿宋_GB2312"/>
              </w:rPr>
              <w:t>导师</w:t>
            </w:r>
          </w:p>
        </w:tc>
        <w:tc>
          <w:tcPr>
            <w:tcW w:w="829" w:type="dxa"/>
          </w:tcPr>
          <w:p w14:paraId="66CC230C">
            <w:pPr>
              <w:rPr>
                <w:rFonts w:eastAsia="仿宋_GB2312"/>
              </w:rPr>
            </w:pPr>
          </w:p>
        </w:tc>
        <w:tc>
          <w:tcPr>
            <w:tcW w:w="830" w:type="dxa"/>
          </w:tcPr>
          <w:p w14:paraId="109E91B8">
            <w:pPr>
              <w:rPr>
                <w:rFonts w:eastAsia="仿宋_GB2312"/>
              </w:rPr>
            </w:pPr>
            <w:r>
              <w:rPr>
                <w:rFonts w:hint="eastAsia" w:eastAsia="仿宋_GB2312"/>
              </w:rPr>
              <w:t>学生</w:t>
            </w:r>
          </w:p>
        </w:tc>
        <w:tc>
          <w:tcPr>
            <w:tcW w:w="830" w:type="dxa"/>
          </w:tcPr>
          <w:p w14:paraId="68E010FA">
            <w:pPr>
              <w:rPr>
                <w:rFonts w:eastAsia="仿宋_GB2312"/>
              </w:rPr>
            </w:pPr>
            <w:r>
              <w:rPr>
                <w:rFonts w:eastAsia="仿宋_GB2312"/>
              </w:rPr>
              <w:t>100%</w:t>
            </w:r>
          </w:p>
        </w:tc>
        <w:tc>
          <w:tcPr>
            <w:tcW w:w="830" w:type="dxa"/>
          </w:tcPr>
          <w:p w14:paraId="4CE10687">
            <w:pPr>
              <w:rPr>
                <w:rFonts w:eastAsia="仿宋_GB2312"/>
              </w:rPr>
            </w:pPr>
            <w:r>
              <w:rPr>
                <w:rFonts w:hint="eastAsia" w:eastAsia="仿宋_GB2312"/>
              </w:rPr>
              <w:t>教师</w:t>
            </w:r>
          </w:p>
        </w:tc>
        <w:tc>
          <w:tcPr>
            <w:tcW w:w="830" w:type="dxa"/>
          </w:tcPr>
          <w:p w14:paraId="44BA14CA">
            <w:pPr>
              <w:rPr>
                <w:rFonts w:eastAsia="仿宋_GB2312"/>
              </w:rPr>
            </w:pPr>
          </w:p>
        </w:tc>
        <w:tc>
          <w:tcPr>
            <w:tcW w:w="1581" w:type="dxa"/>
            <w:vMerge w:val="continue"/>
          </w:tcPr>
          <w:p w14:paraId="203A3994">
            <w:pPr>
              <w:rPr>
                <w:rFonts w:eastAsia="仿宋_GB2312"/>
              </w:rPr>
            </w:pPr>
          </w:p>
        </w:tc>
      </w:tr>
      <w:tr w14:paraId="7F96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FBC6C46">
            <w:pPr>
              <w:jc w:val="center"/>
              <w:rPr>
                <w:rFonts w:eastAsia="仿宋_GB2312"/>
              </w:rPr>
            </w:pPr>
            <w:r>
              <w:rPr>
                <w:rFonts w:eastAsia="仿宋_GB2312"/>
              </w:rPr>
              <w:t>6</w:t>
            </w:r>
          </w:p>
        </w:tc>
        <w:tc>
          <w:tcPr>
            <w:tcW w:w="1009" w:type="dxa"/>
            <w:vMerge w:val="continue"/>
          </w:tcPr>
          <w:p w14:paraId="41D2B247">
            <w:pPr>
              <w:rPr>
                <w:rFonts w:eastAsia="仿宋_GB2312"/>
              </w:rPr>
            </w:pPr>
          </w:p>
        </w:tc>
        <w:tc>
          <w:tcPr>
            <w:tcW w:w="649" w:type="dxa"/>
          </w:tcPr>
          <w:p w14:paraId="59F7AC9E">
            <w:pPr>
              <w:rPr>
                <w:rFonts w:eastAsia="仿宋_GB2312"/>
              </w:rPr>
            </w:pPr>
            <w:r>
              <w:rPr>
                <w:rFonts w:hint="eastAsia" w:eastAsia="仿宋_GB2312"/>
              </w:rPr>
              <w:t>导师</w:t>
            </w:r>
          </w:p>
        </w:tc>
        <w:tc>
          <w:tcPr>
            <w:tcW w:w="829" w:type="dxa"/>
          </w:tcPr>
          <w:p w14:paraId="6002F771">
            <w:pPr>
              <w:rPr>
                <w:rFonts w:eastAsia="仿宋_GB2312"/>
              </w:rPr>
            </w:pPr>
          </w:p>
        </w:tc>
        <w:tc>
          <w:tcPr>
            <w:tcW w:w="830" w:type="dxa"/>
          </w:tcPr>
          <w:p w14:paraId="1F3164ED">
            <w:pPr>
              <w:rPr>
                <w:rFonts w:eastAsia="仿宋_GB2312"/>
              </w:rPr>
            </w:pPr>
            <w:r>
              <w:rPr>
                <w:rFonts w:hint="eastAsia" w:eastAsia="仿宋_GB2312"/>
              </w:rPr>
              <w:t>学生</w:t>
            </w:r>
          </w:p>
        </w:tc>
        <w:tc>
          <w:tcPr>
            <w:tcW w:w="830" w:type="dxa"/>
          </w:tcPr>
          <w:p w14:paraId="5F7D22D2">
            <w:pPr>
              <w:rPr>
                <w:rFonts w:eastAsia="仿宋_GB2312"/>
              </w:rPr>
            </w:pPr>
            <w:r>
              <w:rPr>
                <w:rFonts w:eastAsia="仿宋_GB2312"/>
              </w:rPr>
              <w:t>80%</w:t>
            </w:r>
          </w:p>
        </w:tc>
        <w:tc>
          <w:tcPr>
            <w:tcW w:w="830" w:type="dxa"/>
          </w:tcPr>
          <w:p w14:paraId="4CF81155">
            <w:pPr>
              <w:rPr>
                <w:rFonts w:eastAsia="仿宋_GB2312"/>
              </w:rPr>
            </w:pPr>
            <w:r>
              <w:rPr>
                <w:rFonts w:hint="eastAsia" w:eastAsia="仿宋_GB2312"/>
              </w:rPr>
              <w:t>学生</w:t>
            </w:r>
          </w:p>
        </w:tc>
        <w:tc>
          <w:tcPr>
            <w:tcW w:w="830" w:type="dxa"/>
          </w:tcPr>
          <w:p w14:paraId="079DFE54">
            <w:pPr>
              <w:rPr>
                <w:rFonts w:eastAsia="仿宋_GB2312"/>
              </w:rPr>
            </w:pPr>
            <w:r>
              <w:rPr>
                <w:rFonts w:eastAsia="仿宋_GB2312"/>
              </w:rPr>
              <w:t>20%</w:t>
            </w:r>
          </w:p>
        </w:tc>
        <w:tc>
          <w:tcPr>
            <w:tcW w:w="1581" w:type="dxa"/>
            <w:vMerge w:val="continue"/>
          </w:tcPr>
          <w:p w14:paraId="5AA69B8B">
            <w:pPr>
              <w:rPr>
                <w:rFonts w:eastAsia="仿宋_GB2312"/>
              </w:rPr>
            </w:pPr>
          </w:p>
        </w:tc>
      </w:tr>
      <w:tr w14:paraId="691D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tcPr>
          <w:p w14:paraId="3256FE1E">
            <w:pPr>
              <w:jc w:val="center"/>
              <w:rPr>
                <w:rFonts w:eastAsia="仿宋_GB2312"/>
              </w:rPr>
            </w:pPr>
            <w:r>
              <w:rPr>
                <w:rFonts w:eastAsia="仿宋_GB2312"/>
              </w:rPr>
              <w:t>7</w:t>
            </w:r>
          </w:p>
        </w:tc>
        <w:tc>
          <w:tcPr>
            <w:tcW w:w="1009" w:type="dxa"/>
            <w:vMerge w:val="restart"/>
          </w:tcPr>
          <w:p w14:paraId="331022D3">
            <w:pPr>
              <w:spacing w:line="720" w:lineRule="auto"/>
              <w:jc w:val="center"/>
              <w:rPr>
                <w:rFonts w:eastAsia="仿宋_GB2312"/>
              </w:rPr>
            </w:pPr>
            <w:r>
              <w:rPr>
                <w:rFonts w:hint="eastAsia" w:eastAsia="仿宋_GB2312"/>
              </w:rPr>
              <w:t>情形三</w:t>
            </w:r>
          </w:p>
        </w:tc>
        <w:tc>
          <w:tcPr>
            <w:tcW w:w="649" w:type="dxa"/>
          </w:tcPr>
          <w:p w14:paraId="4762BB3E">
            <w:pPr>
              <w:rPr>
                <w:rFonts w:eastAsia="仿宋_GB2312"/>
              </w:rPr>
            </w:pPr>
            <w:r>
              <w:rPr>
                <w:rFonts w:hint="eastAsia" w:eastAsia="仿宋_GB2312"/>
              </w:rPr>
              <w:t>教师</w:t>
            </w:r>
          </w:p>
        </w:tc>
        <w:tc>
          <w:tcPr>
            <w:tcW w:w="829" w:type="dxa"/>
          </w:tcPr>
          <w:p w14:paraId="38D73EA1">
            <w:pPr>
              <w:rPr>
                <w:rFonts w:eastAsia="仿宋_GB2312"/>
              </w:rPr>
            </w:pPr>
          </w:p>
        </w:tc>
        <w:tc>
          <w:tcPr>
            <w:tcW w:w="830" w:type="dxa"/>
          </w:tcPr>
          <w:p w14:paraId="67675088">
            <w:pPr>
              <w:rPr>
                <w:rFonts w:eastAsia="仿宋_GB2312"/>
              </w:rPr>
            </w:pPr>
            <w:r>
              <w:rPr>
                <w:rFonts w:hint="eastAsia" w:eastAsia="仿宋_GB2312"/>
              </w:rPr>
              <w:t>学生</w:t>
            </w:r>
          </w:p>
        </w:tc>
        <w:tc>
          <w:tcPr>
            <w:tcW w:w="830" w:type="dxa"/>
          </w:tcPr>
          <w:p w14:paraId="00DA3BE3">
            <w:pPr>
              <w:rPr>
                <w:rFonts w:eastAsia="仿宋_GB2312"/>
              </w:rPr>
            </w:pPr>
            <w:r>
              <w:rPr>
                <w:rFonts w:eastAsia="仿宋_GB2312"/>
              </w:rPr>
              <w:t>80%</w:t>
            </w:r>
          </w:p>
        </w:tc>
        <w:tc>
          <w:tcPr>
            <w:tcW w:w="830" w:type="dxa"/>
          </w:tcPr>
          <w:p w14:paraId="588453CA">
            <w:pPr>
              <w:rPr>
                <w:rFonts w:eastAsia="仿宋_GB2312"/>
              </w:rPr>
            </w:pPr>
            <w:r>
              <w:rPr>
                <w:rFonts w:hint="eastAsia" w:eastAsia="仿宋_GB2312"/>
              </w:rPr>
              <w:t>无</w:t>
            </w:r>
          </w:p>
        </w:tc>
        <w:tc>
          <w:tcPr>
            <w:tcW w:w="830" w:type="dxa"/>
          </w:tcPr>
          <w:p w14:paraId="41D477F3">
            <w:pPr>
              <w:rPr>
                <w:rFonts w:eastAsia="仿宋_GB2312"/>
              </w:rPr>
            </w:pPr>
          </w:p>
        </w:tc>
        <w:tc>
          <w:tcPr>
            <w:tcW w:w="1581" w:type="dxa"/>
            <w:vMerge w:val="restart"/>
          </w:tcPr>
          <w:p w14:paraId="2076CFC3">
            <w:pPr>
              <w:rPr>
                <w:rFonts w:eastAsia="仿宋_GB2312"/>
              </w:rPr>
            </w:pPr>
            <w:r>
              <w:rPr>
                <w:rFonts w:hint="eastAsia" w:eastAsia="仿宋_GB2312"/>
              </w:rPr>
              <w:t>除第一作者为非导师教师外，其他教师作者不限</w:t>
            </w:r>
          </w:p>
        </w:tc>
      </w:tr>
      <w:tr w14:paraId="05E9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tcPr>
          <w:p w14:paraId="3340F9F8">
            <w:pPr>
              <w:jc w:val="center"/>
              <w:rPr>
                <w:rFonts w:eastAsia="仿宋_GB2312"/>
              </w:rPr>
            </w:pPr>
            <w:r>
              <w:rPr>
                <w:rFonts w:eastAsia="仿宋_GB2312"/>
              </w:rPr>
              <w:t>8</w:t>
            </w:r>
          </w:p>
        </w:tc>
        <w:tc>
          <w:tcPr>
            <w:tcW w:w="1009" w:type="dxa"/>
            <w:vMerge w:val="continue"/>
          </w:tcPr>
          <w:p w14:paraId="438F4E05">
            <w:pPr>
              <w:rPr>
                <w:rFonts w:eastAsia="仿宋_GB2312"/>
              </w:rPr>
            </w:pPr>
          </w:p>
        </w:tc>
        <w:tc>
          <w:tcPr>
            <w:tcW w:w="649" w:type="dxa"/>
          </w:tcPr>
          <w:p w14:paraId="1483E40B">
            <w:pPr>
              <w:rPr>
                <w:rFonts w:eastAsia="仿宋_GB2312"/>
              </w:rPr>
            </w:pPr>
            <w:r>
              <w:rPr>
                <w:rFonts w:hint="eastAsia" w:eastAsia="仿宋_GB2312"/>
              </w:rPr>
              <w:t>教师</w:t>
            </w:r>
          </w:p>
        </w:tc>
        <w:tc>
          <w:tcPr>
            <w:tcW w:w="829" w:type="dxa"/>
          </w:tcPr>
          <w:p w14:paraId="07E5B360">
            <w:pPr>
              <w:rPr>
                <w:rFonts w:eastAsia="仿宋_GB2312"/>
              </w:rPr>
            </w:pPr>
          </w:p>
        </w:tc>
        <w:tc>
          <w:tcPr>
            <w:tcW w:w="830" w:type="dxa"/>
          </w:tcPr>
          <w:p w14:paraId="1187C80D">
            <w:pPr>
              <w:rPr>
                <w:rFonts w:eastAsia="仿宋_GB2312"/>
              </w:rPr>
            </w:pPr>
            <w:r>
              <w:rPr>
                <w:rFonts w:hint="eastAsia" w:eastAsia="仿宋_GB2312"/>
              </w:rPr>
              <w:t>学生</w:t>
            </w:r>
          </w:p>
        </w:tc>
        <w:tc>
          <w:tcPr>
            <w:tcW w:w="830" w:type="dxa"/>
          </w:tcPr>
          <w:p w14:paraId="034C21B5">
            <w:pPr>
              <w:rPr>
                <w:rFonts w:eastAsia="仿宋_GB2312"/>
              </w:rPr>
            </w:pPr>
            <w:r>
              <w:rPr>
                <w:rFonts w:eastAsia="仿宋_GB2312"/>
              </w:rPr>
              <w:t>80%</w:t>
            </w:r>
          </w:p>
        </w:tc>
        <w:tc>
          <w:tcPr>
            <w:tcW w:w="830" w:type="dxa"/>
          </w:tcPr>
          <w:p w14:paraId="6AA53046">
            <w:pPr>
              <w:rPr>
                <w:rFonts w:eastAsia="仿宋_GB2312"/>
              </w:rPr>
            </w:pPr>
            <w:r>
              <w:rPr>
                <w:rFonts w:hint="eastAsia" w:eastAsia="仿宋_GB2312"/>
              </w:rPr>
              <w:t>教师</w:t>
            </w:r>
          </w:p>
        </w:tc>
        <w:tc>
          <w:tcPr>
            <w:tcW w:w="830" w:type="dxa"/>
          </w:tcPr>
          <w:p w14:paraId="6A45A3D0">
            <w:pPr>
              <w:rPr>
                <w:rFonts w:eastAsia="仿宋_GB2312"/>
              </w:rPr>
            </w:pPr>
          </w:p>
        </w:tc>
        <w:tc>
          <w:tcPr>
            <w:tcW w:w="1581" w:type="dxa"/>
            <w:vMerge w:val="continue"/>
          </w:tcPr>
          <w:p w14:paraId="5AF2D6D8">
            <w:pPr>
              <w:rPr>
                <w:rFonts w:eastAsia="仿宋_GB2312"/>
              </w:rPr>
            </w:pPr>
          </w:p>
        </w:tc>
      </w:tr>
      <w:tr w14:paraId="5903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tcPr>
          <w:p w14:paraId="15DBB722">
            <w:pPr>
              <w:jc w:val="center"/>
              <w:rPr>
                <w:rFonts w:eastAsia="仿宋_GB2312"/>
              </w:rPr>
            </w:pPr>
            <w:r>
              <w:rPr>
                <w:rFonts w:eastAsia="仿宋_GB2312"/>
              </w:rPr>
              <w:t>9</w:t>
            </w:r>
          </w:p>
        </w:tc>
        <w:tc>
          <w:tcPr>
            <w:tcW w:w="1009" w:type="dxa"/>
            <w:vMerge w:val="continue"/>
          </w:tcPr>
          <w:p w14:paraId="08665DB5">
            <w:pPr>
              <w:rPr>
                <w:rFonts w:eastAsia="仿宋_GB2312"/>
              </w:rPr>
            </w:pPr>
          </w:p>
        </w:tc>
        <w:tc>
          <w:tcPr>
            <w:tcW w:w="649" w:type="dxa"/>
          </w:tcPr>
          <w:p w14:paraId="7C08A82D">
            <w:pPr>
              <w:rPr>
                <w:rFonts w:eastAsia="仿宋_GB2312"/>
              </w:rPr>
            </w:pPr>
            <w:r>
              <w:rPr>
                <w:rFonts w:hint="eastAsia" w:eastAsia="仿宋_GB2312"/>
              </w:rPr>
              <w:t>教师</w:t>
            </w:r>
          </w:p>
        </w:tc>
        <w:tc>
          <w:tcPr>
            <w:tcW w:w="829" w:type="dxa"/>
          </w:tcPr>
          <w:p w14:paraId="0B8F70EF">
            <w:pPr>
              <w:rPr>
                <w:rFonts w:eastAsia="仿宋_GB2312"/>
              </w:rPr>
            </w:pPr>
          </w:p>
        </w:tc>
        <w:tc>
          <w:tcPr>
            <w:tcW w:w="830" w:type="dxa"/>
          </w:tcPr>
          <w:p w14:paraId="4DC75696">
            <w:pPr>
              <w:rPr>
                <w:rFonts w:eastAsia="仿宋_GB2312"/>
              </w:rPr>
            </w:pPr>
            <w:r>
              <w:rPr>
                <w:rFonts w:hint="eastAsia" w:eastAsia="仿宋_GB2312"/>
              </w:rPr>
              <w:t>学生</w:t>
            </w:r>
          </w:p>
        </w:tc>
        <w:tc>
          <w:tcPr>
            <w:tcW w:w="830" w:type="dxa"/>
          </w:tcPr>
          <w:p w14:paraId="2C2828E5">
            <w:pPr>
              <w:rPr>
                <w:rFonts w:eastAsia="仿宋_GB2312"/>
              </w:rPr>
            </w:pPr>
            <w:r>
              <w:rPr>
                <w:rFonts w:eastAsia="仿宋_GB2312"/>
              </w:rPr>
              <w:t>65%</w:t>
            </w:r>
          </w:p>
        </w:tc>
        <w:tc>
          <w:tcPr>
            <w:tcW w:w="830" w:type="dxa"/>
          </w:tcPr>
          <w:p w14:paraId="683584E2">
            <w:pPr>
              <w:rPr>
                <w:rFonts w:eastAsia="仿宋_GB2312"/>
              </w:rPr>
            </w:pPr>
            <w:r>
              <w:rPr>
                <w:rFonts w:hint="eastAsia" w:eastAsia="仿宋_GB2312"/>
              </w:rPr>
              <w:t>学生</w:t>
            </w:r>
          </w:p>
        </w:tc>
        <w:tc>
          <w:tcPr>
            <w:tcW w:w="830" w:type="dxa"/>
          </w:tcPr>
          <w:p w14:paraId="06989AC0">
            <w:pPr>
              <w:rPr>
                <w:rFonts w:eastAsia="仿宋_GB2312"/>
              </w:rPr>
            </w:pPr>
            <w:r>
              <w:rPr>
                <w:rFonts w:eastAsia="仿宋_GB2312"/>
              </w:rPr>
              <w:t>15%</w:t>
            </w:r>
          </w:p>
        </w:tc>
        <w:tc>
          <w:tcPr>
            <w:tcW w:w="1581" w:type="dxa"/>
            <w:vMerge w:val="continue"/>
          </w:tcPr>
          <w:p w14:paraId="38EFC4DB">
            <w:pPr>
              <w:rPr>
                <w:rFonts w:eastAsia="仿宋_GB2312"/>
              </w:rPr>
            </w:pPr>
          </w:p>
        </w:tc>
      </w:tr>
      <w:tr w14:paraId="561E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91EEA79">
            <w:pPr>
              <w:jc w:val="center"/>
              <w:rPr>
                <w:rFonts w:eastAsia="仿宋_GB2312"/>
              </w:rPr>
            </w:pPr>
            <w:r>
              <w:rPr>
                <w:rFonts w:eastAsia="仿宋_GB2312"/>
              </w:rPr>
              <w:t>10</w:t>
            </w:r>
          </w:p>
        </w:tc>
        <w:tc>
          <w:tcPr>
            <w:tcW w:w="1009" w:type="dxa"/>
          </w:tcPr>
          <w:p w14:paraId="5E366984">
            <w:pPr>
              <w:jc w:val="center"/>
              <w:rPr>
                <w:rFonts w:eastAsia="仿宋_GB2312"/>
              </w:rPr>
            </w:pPr>
            <w:r>
              <w:rPr>
                <w:rFonts w:hint="eastAsia" w:eastAsia="仿宋_GB2312"/>
              </w:rPr>
              <w:t>情形四</w:t>
            </w:r>
          </w:p>
        </w:tc>
        <w:tc>
          <w:tcPr>
            <w:tcW w:w="649" w:type="dxa"/>
          </w:tcPr>
          <w:p w14:paraId="68F4837E">
            <w:pPr>
              <w:rPr>
                <w:rFonts w:eastAsia="仿宋_GB2312"/>
              </w:rPr>
            </w:pPr>
            <w:r>
              <w:rPr>
                <w:rFonts w:hint="eastAsia" w:eastAsia="仿宋_GB2312"/>
              </w:rPr>
              <w:t>教师</w:t>
            </w:r>
          </w:p>
        </w:tc>
        <w:tc>
          <w:tcPr>
            <w:tcW w:w="829" w:type="dxa"/>
          </w:tcPr>
          <w:p w14:paraId="065CC552">
            <w:pPr>
              <w:rPr>
                <w:rFonts w:eastAsia="仿宋_GB2312"/>
              </w:rPr>
            </w:pPr>
          </w:p>
        </w:tc>
        <w:tc>
          <w:tcPr>
            <w:tcW w:w="830" w:type="dxa"/>
          </w:tcPr>
          <w:p w14:paraId="221D0122">
            <w:pPr>
              <w:rPr>
                <w:rFonts w:eastAsia="仿宋_GB2312"/>
              </w:rPr>
            </w:pPr>
            <w:r>
              <w:rPr>
                <w:rFonts w:hint="eastAsia" w:eastAsia="仿宋_GB2312"/>
              </w:rPr>
              <w:t>教师</w:t>
            </w:r>
          </w:p>
        </w:tc>
        <w:tc>
          <w:tcPr>
            <w:tcW w:w="830" w:type="dxa"/>
          </w:tcPr>
          <w:p w14:paraId="4511191D">
            <w:pPr>
              <w:rPr>
                <w:rFonts w:eastAsia="仿宋_GB2312"/>
              </w:rPr>
            </w:pPr>
          </w:p>
        </w:tc>
        <w:tc>
          <w:tcPr>
            <w:tcW w:w="830" w:type="dxa"/>
          </w:tcPr>
          <w:p w14:paraId="2CFE96AA">
            <w:pPr>
              <w:rPr>
                <w:rFonts w:eastAsia="仿宋_GB2312"/>
              </w:rPr>
            </w:pPr>
            <w:r>
              <w:rPr>
                <w:rFonts w:hint="eastAsia" w:eastAsia="仿宋_GB2312"/>
              </w:rPr>
              <w:t>学生</w:t>
            </w:r>
          </w:p>
        </w:tc>
        <w:tc>
          <w:tcPr>
            <w:tcW w:w="830" w:type="dxa"/>
          </w:tcPr>
          <w:p w14:paraId="2E94FB36">
            <w:pPr>
              <w:rPr>
                <w:rFonts w:eastAsia="仿宋_GB2312"/>
              </w:rPr>
            </w:pPr>
            <w:r>
              <w:rPr>
                <w:rFonts w:eastAsia="仿宋_GB2312"/>
              </w:rPr>
              <w:t>20%</w:t>
            </w:r>
          </w:p>
        </w:tc>
        <w:tc>
          <w:tcPr>
            <w:tcW w:w="1581" w:type="dxa"/>
          </w:tcPr>
          <w:p w14:paraId="7ED6C21A">
            <w:pPr>
              <w:rPr>
                <w:rFonts w:eastAsia="仿宋_GB2312"/>
              </w:rPr>
            </w:pPr>
            <w:r>
              <w:rPr>
                <w:rFonts w:hint="eastAsia" w:eastAsia="仿宋_GB2312"/>
              </w:rPr>
              <w:t>教师作者不限</w:t>
            </w:r>
          </w:p>
        </w:tc>
      </w:tr>
      <w:tr w14:paraId="694B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B7F4CC1">
            <w:pPr>
              <w:jc w:val="center"/>
              <w:rPr>
                <w:rFonts w:eastAsia="仿宋_GB2312"/>
              </w:rPr>
            </w:pPr>
            <w:r>
              <w:rPr>
                <w:rFonts w:eastAsia="仿宋_GB2312"/>
              </w:rPr>
              <w:t>11</w:t>
            </w:r>
          </w:p>
        </w:tc>
        <w:tc>
          <w:tcPr>
            <w:tcW w:w="1009" w:type="dxa"/>
            <w:vMerge w:val="restart"/>
          </w:tcPr>
          <w:p w14:paraId="6D7E2362">
            <w:pPr>
              <w:spacing w:line="720" w:lineRule="auto"/>
              <w:jc w:val="center"/>
              <w:rPr>
                <w:rFonts w:eastAsia="仿宋_GB2312"/>
              </w:rPr>
            </w:pPr>
            <w:r>
              <w:rPr>
                <w:rFonts w:hint="eastAsia" w:eastAsia="仿宋_GB2312"/>
              </w:rPr>
              <w:t>情形五</w:t>
            </w:r>
          </w:p>
        </w:tc>
        <w:tc>
          <w:tcPr>
            <w:tcW w:w="649" w:type="dxa"/>
          </w:tcPr>
          <w:p w14:paraId="59B52679">
            <w:pPr>
              <w:rPr>
                <w:rFonts w:eastAsia="仿宋_GB2312"/>
              </w:rPr>
            </w:pPr>
            <w:r>
              <w:rPr>
                <w:rFonts w:hint="eastAsia" w:eastAsia="仿宋_GB2312"/>
              </w:rPr>
              <w:t>学生</w:t>
            </w:r>
          </w:p>
        </w:tc>
        <w:tc>
          <w:tcPr>
            <w:tcW w:w="829" w:type="dxa"/>
          </w:tcPr>
          <w:p w14:paraId="68302A71">
            <w:pPr>
              <w:rPr>
                <w:rFonts w:eastAsia="仿宋_GB2312"/>
              </w:rPr>
            </w:pPr>
            <w:r>
              <w:rPr>
                <w:rFonts w:eastAsia="仿宋_GB2312"/>
              </w:rPr>
              <w:t>80%</w:t>
            </w:r>
          </w:p>
        </w:tc>
        <w:tc>
          <w:tcPr>
            <w:tcW w:w="830" w:type="dxa"/>
          </w:tcPr>
          <w:p w14:paraId="4524F58B">
            <w:pPr>
              <w:rPr>
                <w:rFonts w:eastAsia="仿宋_GB2312"/>
              </w:rPr>
            </w:pPr>
            <w:r>
              <w:rPr>
                <w:rFonts w:hint="eastAsia" w:eastAsia="仿宋_GB2312"/>
              </w:rPr>
              <w:t>学生</w:t>
            </w:r>
          </w:p>
        </w:tc>
        <w:tc>
          <w:tcPr>
            <w:tcW w:w="830" w:type="dxa"/>
          </w:tcPr>
          <w:p w14:paraId="1B6A6C2B">
            <w:pPr>
              <w:rPr>
                <w:rFonts w:eastAsia="仿宋_GB2312"/>
              </w:rPr>
            </w:pPr>
            <w:r>
              <w:rPr>
                <w:rFonts w:eastAsia="仿宋_GB2312"/>
              </w:rPr>
              <w:t>20%</w:t>
            </w:r>
          </w:p>
        </w:tc>
        <w:tc>
          <w:tcPr>
            <w:tcW w:w="830" w:type="dxa"/>
          </w:tcPr>
          <w:p w14:paraId="4A2E8C83">
            <w:pPr>
              <w:rPr>
                <w:rFonts w:eastAsia="仿宋_GB2312"/>
              </w:rPr>
            </w:pPr>
            <w:r>
              <w:rPr>
                <w:rFonts w:hint="eastAsia" w:eastAsia="仿宋_GB2312"/>
              </w:rPr>
              <w:t>无</w:t>
            </w:r>
          </w:p>
        </w:tc>
        <w:tc>
          <w:tcPr>
            <w:tcW w:w="830" w:type="dxa"/>
          </w:tcPr>
          <w:p w14:paraId="4F4A1732">
            <w:pPr>
              <w:rPr>
                <w:rFonts w:eastAsia="仿宋_GB2312"/>
              </w:rPr>
            </w:pPr>
          </w:p>
        </w:tc>
        <w:tc>
          <w:tcPr>
            <w:tcW w:w="1581" w:type="dxa"/>
            <w:vMerge w:val="restart"/>
          </w:tcPr>
          <w:p w14:paraId="73B6D74E">
            <w:pPr>
              <w:spacing w:line="720" w:lineRule="auto"/>
              <w:rPr>
                <w:rFonts w:eastAsia="仿宋_GB2312"/>
              </w:rPr>
            </w:pPr>
            <w:r>
              <w:rPr>
                <w:rFonts w:hint="eastAsia" w:eastAsia="仿宋_GB2312"/>
              </w:rPr>
              <w:t>教师作者不限</w:t>
            </w:r>
          </w:p>
        </w:tc>
      </w:tr>
      <w:tr w14:paraId="1D46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C632329">
            <w:pPr>
              <w:jc w:val="center"/>
              <w:rPr>
                <w:rFonts w:eastAsia="仿宋_GB2312"/>
              </w:rPr>
            </w:pPr>
            <w:r>
              <w:rPr>
                <w:rFonts w:eastAsia="仿宋_GB2312"/>
              </w:rPr>
              <w:t>12</w:t>
            </w:r>
          </w:p>
        </w:tc>
        <w:tc>
          <w:tcPr>
            <w:tcW w:w="1009" w:type="dxa"/>
            <w:vMerge w:val="continue"/>
          </w:tcPr>
          <w:p w14:paraId="0A9B672C">
            <w:pPr>
              <w:rPr>
                <w:rFonts w:eastAsia="仿宋_GB2312"/>
              </w:rPr>
            </w:pPr>
          </w:p>
        </w:tc>
        <w:tc>
          <w:tcPr>
            <w:tcW w:w="649" w:type="dxa"/>
          </w:tcPr>
          <w:p w14:paraId="590C3267">
            <w:pPr>
              <w:rPr>
                <w:rFonts w:eastAsia="仿宋_GB2312"/>
              </w:rPr>
            </w:pPr>
            <w:r>
              <w:rPr>
                <w:rFonts w:hint="eastAsia" w:eastAsia="仿宋_GB2312"/>
              </w:rPr>
              <w:t>学生</w:t>
            </w:r>
          </w:p>
        </w:tc>
        <w:tc>
          <w:tcPr>
            <w:tcW w:w="829" w:type="dxa"/>
          </w:tcPr>
          <w:p w14:paraId="2DB41DF4">
            <w:pPr>
              <w:rPr>
                <w:rFonts w:eastAsia="仿宋_GB2312"/>
              </w:rPr>
            </w:pPr>
            <w:r>
              <w:rPr>
                <w:rFonts w:eastAsia="仿宋_GB2312"/>
              </w:rPr>
              <w:t>80%</w:t>
            </w:r>
          </w:p>
        </w:tc>
        <w:tc>
          <w:tcPr>
            <w:tcW w:w="830" w:type="dxa"/>
          </w:tcPr>
          <w:p w14:paraId="3B323485">
            <w:pPr>
              <w:rPr>
                <w:rFonts w:eastAsia="仿宋_GB2312"/>
              </w:rPr>
            </w:pPr>
            <w:r>
              <w:rPr>
                <w:rFonts w:hint="eastAsia" w:eastAsia="仿宋_GB2312"/>
              </w:rPr>
              <w:t>学生</w:t>
            </w:r>
          </w:p>
        </w:tc>
        <w:tc>
          <w:tcPr>
            <w:tcW w:w="830" w:type="dxa"/>
          </w:tcPr>
          <w:p w14:paraId="01017715">
            <w:pPr>
              <w:rPr>
                <w:rFonts w:eastAsia="仿宋_GB2312"/>
              </w:rPr>
            </w:pPr>
            <w:r>
              <w:rPr>
                <w:rFonts w:eastAsia="仿宋_GB2312"/>
              </w:rPr>
              <w:t>20%</w:t>
            </w:r>
          </w:p>
        </w:tc>
        <w:tc>
          <w:tcPr>
            <w:tcW w:w="830" w:type="dxa"/>
          </w:tcPr>
          <w:p w14:paraId="24B63265">
            <w:pPr>
              <w:rPr>
                <w:rFonts w:eastAsia="仿宋_GB2312"/>
              </w:rPr>
            </w:pPr>
            <w:r>
              <w:rPr>
                <w:rFonts w:hint="eastAsia" w:eastAsia="仿宋_GB2312"/>
              </w:rPr>
              <w:t>学生</w:t>
            </w:r>
          </w:p>
        </w:tc>
        <w:tc>
          <w:tcPr>
            <w:tcW w:w="830" w:type="dxa"/>
          </w:tcPr>
          <w:p w14:paraId="1955D46E">
            <w:pPr>
              <w:rPr>
                <w:rFonts w:eastAsia="仿宋_GB2312"/>
              </w:rPr>
            </w:pPr>
            <w:r>
              <w:rPr>
                <w:rFonts w:eastAsia="仿宋_GB2312"/>
              </w:rPr>
              <w:t>0%</w:t>
            </w:r>
          </w:p>
        </w:tc>
        <w:tc>
          <w:tcPr>
            <w:tcW w:w="1581" w:type="dxa"/>
            <w:vMerge w:val="continue"/>
          </w:tcPr>
          <w:p w14:paraId="4954F240">
            <w:pPr>
              <w:rPr>
                <w:rFonts w:eastAsia="仿宋_GB2312"/>
              </w:rPr>
            </w:pPr>
          </w:p>
        </w:tc>
      </w:tr>
      <w:tr w14:paraId="3E74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869FD4E">
            <w:pPr>
              <w:jc w:val="center"/>
              <w:rPr>
                <w:rFonts w:eastAsia="仿宋_GB2312"/>
              </w:rPr>
            </w:pPr>
            <w:r>
              <w:rPr>
                <w:rFonts w:eastAsia="仿宋_GB2312"/>
              </w:rPr>
              <w:t>13</w:t>
            </w:r>
          </w:p>
        </w:tc>
        <w:tc>
          <w:tcPr>
            <w:tcW w:w="1009" w:type="dxa"/>
            <w:vMerge w:val="continue"/>
          </w:tcPr>
          <w:p w14:paraId="763004E2">
            <w:pPr>
              <w:rPr>
                <w:rFonts w:eastAsia="仿宋_GB2312"/>
              </w:rPr>
            </w:pPr>
          </w:p>
        </w:tc>
        <w:tc>
          <w:tcPr>
            <w:tcW w:w="649" w:type="dxa"/>
          </w:tcPr>
          <w:p w14:paraId="18ECAD13">
            <w:pPr>
              <w:rPr>
                <w:rFonts w:eastAsia="仿宋_GB2312"/>
              </w:rPr>
            </w:pPr>
            <w:r>
              <w:rPr>
                <w:rFonts w:hint="eastAsia" w:eastAsia="仿宋_GB2312"/>
              </w:rPr>
              <w:t>学生</w:t>
            </w:r>
          </w:p>
        </w:tc>
        <w:tc>
          <w:tcPr>
            <w:tcW w:w="829" w:type="dxa"/>
          </w:tcPr>
          <w:p w14:paraId="23D655F0">
            <w:pPr>
              <w:rPr>
                <w:rFonts w:eastAsia="仿宋_GB2312"/>
              </w:rPr>
            </w:pPr>
            <w:r>
              <w:rPr>
                <w:rFonts w:eastAsia="仿宋_GB2312"/>
              </w:rPr>
              <w:t>80%</w:t>
            </w:r>
          </w:p>
        </w:tc>
        <w:tc>
          <w:tcPr>
            <w:tcW w:w="830" w:type="dxa"/>
          </w:tcPr>
          <w:p w14:paraId="7267C0AE">
            <w:pPr>
              <w:rPr>
                <w:rFonts w:eastAsia="仿宋_GB2312"/>
              </w:rPr>
            </w:pPr>
            <w:r>
              <w:rPr>
                <w:rFonts w:hint="eastAsia" w:eastAsia="仿宋_GB2312"/>
              </w:rPr>
              <w:t>学生</w:t>
            </w:r>
          </w:p>
        </w:tc>
        <w:tc>
          <w:tcPr>
            <w:tcW w:w="830" w:type="dxa"/>
          </w:tcPr>
          <w:p w14:paraId="60DF3DAA">
            <w:pPr>
              <w:rPr>
                <w:rFonts w:eastAsia="仿宋_GB2312"/>
              </w:rPr>
            </w:pPr>
            <w:r>
              <w:rPr>
                <w:rFonts w:eastAsia="仿宋_GB2312"/>
              </w:rPr>
              <w:t>20%</w:t>
            </w:r>
          </w:p>
        </w:tc>
        <w:tc>
          <w:tcPr>
            <w:tcW w:w="830" w:type="dxa"/>
          </w:tcPr>
          <w:p w14:paraId="71C1AC10">
            <w:pPr>
              <w:rPr>
                <w:rFonts w:eastAsia="仿宋_GB2312"/>
              </w:rPr>
            </w:pPr>
            <w:r>
              <w:rPr>
                <w:rFonts w:hint="eastAsia" w:eastAsia="仿宋_GB2312"/>
              </w:rPr>
              <w:t>教师</w:t>
            </w:r>
          </w:p>
        </w:tc>
        <w:tc>
          <w:tcPr>
            <w:tcW w:w="830" w:type="dxa"/>
          </w:tcPr>
          <w:p w14:paraId="59E96032">
            <w:pPr>
              <w:rPr>
                <w:rFonts w:eastAsia="仿宋_GB2312"/>
              </w:rPr>
            </w:pPr>
          </w:p>
        </w:tc>
        <w:tc>
          <w:tcPr>
            <w:tcW w:w="1581" w:type="dxa"/>
            <w:vMerge w:val="continue"/>
          </w:tcPr>
          <w:p w14:paraId="552D8AAB">
            <w:pPr>
              <w:rPr>
                <w:rFonts w:eastAsia="仿宋_GB2312"/>
              </w:rPr>
            </w:pPr>
          </w:p>
        </w:tc>
      </w:tr>
      <w:tr w14:paraId="3553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9345D59">
            <w:pPr>
              <w:jc w:val="center"/>
              <w:rPr>
                <w:rFonts w:eastAsia="仿宋_GB2312"/>
              </w:rPr>
            </w:pPr>
            <w:r>
              <w:rPr>
                <w:rFonts w:eastAsia="仿宋_GB2312"/>
              </w:rPr>
              <w:t>14</w:t>
            </w:r>
          </w:p>
        </w:tc>
        <w:tc>
          <w:tcPr>
            <w:tcW w:w="1009" w:type="dxa"/>
            <w:vMerge w:val="continue"/>
          </w:tcPr>
          <w:p w14:paraId="512ABE48">
            <w:pPr>
              <w:rPr>
                <w:rFonts w:eastAsia="仿宋_GB2312"/>
              </w:rPr>
            </w:pPr>
          </w:p>
        </w:tc>
        <w:tc>
          <w:tcPr>
            <w:tcW w:w="649" w:type="dxa"/>
          </w:tcPr>
          <w:p w14:paraId="7E5FDE41">
            <w:pPr>
              <w:rPr>
                <w:rFonts w:eastAsia="仿宋_GB2312"/>
              </w:rPr>
            </w:pPr>
            <w:r>
              <w:rPr>
                <w:rFonts w:hint="eastAsia" w:eastAsia="仿宋_GB2312"/>
              </w:rPr>
              <w:t>学生</w:t>
            </w:r>
          </w:p>
        </w:tc>
        <w:tc>
          <w:tcPr>
            <w:tcW w:w="829" w:type="dxa"/>
          </w:tcPr>
          <w:p w14:paraId="6C599D7B">
            <w:pPr>
              <w:rPr>
                <w:rFonts w:eastAsia="仿宋_GB2312"/>
              </w:rPr>
            </w:pPr>
            <w:r>
              <w:rPr>
                <w:rFonts w:eastAsia="仿宋_GB2312"/>
              </w:rPr>
              <w:t>80%</w:t>
            </w:r>
          </w:p>
        </w:tc>
        <w:tc>
          <w:tcPr>
            <w:tcW w:w="830" w:type="dxa"/>
          </w:tcPr>
          <w:p w14:paraId="43655C2A">
            <w:pPr>
              <w:rPr>
                <w:rFonts w:eastAsia="仿宋_GB2312"/>
              </w:rPr>
            </w:pPr>
            <w:r>
              <w:rPr>
                <w:rFonts w:hint="eastAsia" w:eastAsia="仿宋_GB2312"/>
              </w:rPr>
              <w:t>教师</w:t>
            </w:r>
          </w:p>
        </w:tc>
        <w:tc>
          <w:tcPr>
            <w:tcW w:w="830" w:type="dxa"/>
          </w:tcPr>
          <w:p w14:paraId="71C7C803">
            <w:pPr>
              <w:rPr>
                <w:rFonts w:eastAsia="仿宋_GB2312"/>
              </w:rPr>
            </w:pPr>
          </w:p>
        </w:tc>
        <w:tc>
          <w:tcPr>
            <w:tcW w:w="830" w:type="dxa"/>
          </w:tcPr>
          <w:p w14:paraId="3660F8D7">
            <w:pPr>
              <w:rPr>
                <w:rFonts w:eastAsia="仿宋_GB2312"/>
              </w:rPr>
            </w:pPr>
            <w:r>
              <w:rPr>
                <w:rFonts w:hint="eastAsia" w:eastAsia="仿宋_GB2312"/>
              </w:rPr>
              <w:t>学生</w:t>
            </w:r>
          </w:p>
        </w:tc>
        <w:tc>
          <w:tcPr>
            <w:tcW w:w="830" w:type="dxa"/>
          </w:tcPr>
          <w:p w14:paraId="3C506CC6">
            <w:pPr>
              <w:rPr>
                <w:rFonts w:eastAsia="仿宋_GB2312"/>
              </w:rPr>
            </w:pPr>
            <w:r>
              <w:rPr>
                <w:rFonts w:eastAsia="仿宋_GB2312"/>
              </w:rPr>
              <w:t>20%</w:t>
            </w:r>
          </w:p>
        </w:tc>
        <w:tc>
          <w:tcPr>
            <w:tcW w:w="1581" w:type="dxa"/>
            <w:vMerge w:val="continue"/>
          </w:tcPr>
          <w:p w14:paraId="0EEAC7C6">
            <w:pPr>
              <w:rPr>
                <w:rFonts w:eastAsia="仿宋_GB2312"/>
              </w:rPr>
            </w:pPr>
          </w:p>
        </w:tc>
      </w:tr>
    </w:tbl>
    <w:p w14:paraId="4C26DCAB">
      <w:pPr>
        <w:widowControl/>
        <w:rPr>
          <w:rFonts w:eastAsia="仿宋_GB2312"/>
          <w:color w:val="000000"/>
          <w:kern w:val="0"/>
          <w:sz w:val="31"/>
          <w:szCs w:val="31"/>
          <w:lang w:bidi="ar"/>
        </w:rPr>
      </w:pPr>
    </w:p>
    <w:p w14:paraId="5B206E82">
      <w:pPr>
        <w:widowControl/>
        <w:rPr>
          <w:rFonts w:eastAsia="仿宋_GB2312"/>
          <w:color w:val="000000"/>
          <w:kern w:val="0"/>
          <w:sz w:val="31"/>
          <w:szCs w:val="31"/>
          <w:lang w:bidi="ar"/>
        </w:rPr>
      </w:pPr>
      <w:r>
        <w:rPr>
          <w:rFonts w:eastAsia="仿宋_GB2312"/>
          <w:color w:val="000000"/>
          <w:kern w:val="0"/>
          <w:sz w:val="31"/>
          <w:szCs w:val="31"/>
          <w:lang w:bidi="ar"/>
        </w:rPr>
        <w:t>2</w:t>
      </w:r>
      <w:r>
        <w:rPr>
          <w:rFonts w:hint="eastAsia" w:eastAsia="仿宋_GB2312"/>
          <w:color w:val="000000"/>
          <w:kern w:val="0"/>
          <w:sz w:val="31"/>
          <w:szCs w:val="31"/>
          <w:lang w:bidi="ar"/>
        </w:rPr>
        <w:t>）会议论文为</w:t>
      </w:r>
      <w:r>
        <w:rPr>
          <w:rFonts w:eastAsia="仿宋_GB2312"/>
          <w:color w:val="000000"/>
          <w:kern w:val="0"/>
          <w:sz w:val="31"/>
          <w:szCs w:val="31"/>
          <w:lang w:bidi="ar"/>
        </w:rPr>
        <w:t>SCI</w:t>
      </w:r>
      <w:r>
        <w:rPr>
          <w:rFonts w:hint="eastAsia" w:eastAsia="仿宋_GB2312"/>
          <w:color w:val="000000"/>
          <w:kern w:val="0"/>
          <w:sz w:val="31"/>
          <w:szCs w:val="31"/>
          <w:lang w:bidi="ar"/>
        </w:rPr>
        <w:t>、</w:t>
      </w:r>
      <w:r>
        <w:rPr>
          <w:rFonts w:eastAsia="仿宋_GB2312"/>
          <w:color w:val="000000"/>
          <w:kern w:val="0"/>
          <w:sz w:val="31"/>
          <w:szCs w:val="31"/>
          <w:lang w:bidi="ar"/>
        </w:rPr>
        <w:t>EI</w:t>
      </w:r>
      <w:r>
        <w:rPr>
          <w:rFonts w:hint="eastAsia" w:eastAsia="仿宋_GB2312"/>
          <w:color w:val="000000"/>
          <w:kern w:val="0"/>
          <w:sz w:val="31"/>
          <w:szCs w:val="31"/>
          <w:lang w:bidi="ar"/>
        </w:rPr>
        <w:t>收录的，需要提供检索证明，有效时间以检索时间为准，认定</w:t>
      </w:r>
      <w:r>
        <w:rPr>
          <w:rFonts w:eastAsia="仿宋_GB2312"/>
          <w:color w:val="000000"/>
          <w:kern w:val="0"/>
          <w:sz w:val="31"/>
          <w:szCs w:val="31"/>
          <w:lang w:bidi="ar"/>
        </w:rPr>
        <w:t>国际学术会议等级由学院奖助学金评审专家小组审定。</w:t>
      </w:r>
      <w:r>
        <w:rPr>
          <w:rFonts w:hint="eastAsia" w:eastAsia="仿宋_GB2312"/>
          <w:color w:val="000000"/>
          <w:kern w:val="0"/>
          <w:sz w:val="31"/>
          <w:szCs w:val="31"/>
          <w:lang w:bidi="ar"/>
        </w:rPr>
        <w:t>会议论文获奖按档次分数乘以系数</w:t>
      </w:r>
      <w:r>
        <w:rPr>
          <w:rFonts w:eastAsia="仿宋_GB2312"/>
          <w:color w:val="000000"/>
          <w:kern w:val="0"/>
          <w:sz w:val="31"/>
          <w:szCs w:val="31"/>
          <w:lang w:bidi="ar"/>
        </w:rPr>
        <w:t>1.5</w:t>
      </w:r>
      <w:r>
        <w:rPr>
          <w:rFonts w:hint="eastAsia" w:eastAsia="仿宋_GB2312"/>
          <w:color w:val="000000"/>
          <w:kern w:val="0"/>
          <w:sz w:val="31"/>
          <w:szCs w:val="31"/>
          <w:lang w:bidi="ar"/>
        </w:rPr>
        <w:t>。</w:t>
      </w:r>
    </w:p>
    <w:p w14:paraId="70957A0F">
      <w:pPr>
        <w:widowControl/>
        <w:rPr>
          <w:rFonts w:eastAsia="仿宋_GB2312"/>
          <w:color w:val="000000"/>
          <w:kern w:val="0"/>
          <w:sz w:val="31"/>
          <w:szCs w:val="31"/>
          <w:lang w:bidi="ar"/>
        </w:rPr>
      </w:pPr>
      <w:r>
        <w:rPr>
          <w:rFonts w:eastAsia="仿宋_GB2312"/>
          <w:color w:val="000000"/>
          <w:kern w:val="0"/>
          <w:sz w:val="31"/>
          <w:szCs w:val="31"/>
          <w:lang w:bidi="ar"/>
        </w:rPr>
        <w:t>3</w:t>
      </w:r>
      <w:r>
        <w:rPr>
          <w:rFonts w:hint="eastAsia" w:eastAsia="仿宋_GB2312"/>
          <w:color w:val="000000"/>
          <w:kern w:val="0"/>
          <w:sz w:val="31"/>
          <w:szCs w:val="31"/>
          <w:lang w:bidi="ar"/>
        </w:rPr>
        <w:t>）论文参评一般以见刊为准，毕业班（研三、博四）另算（</w:t>
      </w:r>
      <w:r>
        <w:rPr>
          <w:rFonts w:eastAsia="仿宋_GB2312"/>
          <w:color w:val="000000"/>
          <w:kern w:val="0"/>
          <w:sz w:val="31"/>
          <w:szCs w:val="31"/>
          <w:lang w:bidi="ar"/>
        </w:rPr>
        <w:t>未发表但已录用的论文须有录用证明，或者是编辑部有正式函件明确说明论文经作者修改后即可发表，但发表后，需要补交论文目录、首页。如提交的证明材料不是编辑部的原件，或原件无加盖公章，则须</w:t>
      </w:r>
      <w:r>
        <w:rPr>
          <w:rFonts w:hint="eastAsia" w:eastAsia="仿宋_GB2312"/>
          <w:color w:val="000000"/>
          <w:kern w:val="0"/>
          <w:sz w:val="31"/>
          <w:szCs w:val="31"/>
          <w:lang w:bidi="ar"/>
        </w:rPr>
        <w:t>附</w:t>
      </w:r>
      <w:r>
        <w:rPr>
          <w:rFonts w:eastAsia="仿宋_GB2312"/>
          <w:color w:val="000000"/>
          <w:kern w:val="0"/>
          <w:sz w:val="31"/>
          <w:szCs w:val="31"/>
          <w:lang w:bidi="ar"/>
        </w:rPr>
        <w:t>导师签名</w:t>
      </w:r>
      <w:r>
        <w:rPr>
          <w:rFonts w:hint="eastAsia" w:eastAsia="仿宋_GB2312"/>
          <w:color w:val="000000"/>
          <w:kern w:val="0"/>
          <w:sz w:val="31"/>
          <w:szCs w:val="31"/>
          <w:lang w:bidi="ar"/>
        </w:rPr>
        <w:t>的情况说明）。</w:t>
      </w:r>
    </w:p>
    <w:p w14:paraId="1E685D53">
      <w:pPr>
        <w:widowControl/>
        <w:rPr>
          <w:rFonts w:eastAsia="仿宋_GB2312"/>
          <w:color w:val="000000"/>
          <w:kern w:val="0"/>
          <w:sz w:val="31"/>
          <w:szCs w:val="31"/>
          <w:lang w:bidi="ar"/>
        </w:rPr>
      </w:pPr>
      <w:r>
        <w:rPr>
          <w:rFonts w:eastAsia="仿宋_GB2312"/>
          <w:color w:val="000000"/>
          <w:kern w:val="0"/>
          <w:sz w:val="31"/>
          <w:szCs w:val="31"/>
          <w:lang w:bidi="ar"/>
        </w:rPr>
        <w:t>4</w:t>
      </w:r>
      <w:r>
        <w:rPr>
          <w:rFonts w:hint="eastAsia" w:eastAsia="仿宋_GB2312"/>
          <w:color w:val="000000"/>
          <w:kern w:val="0"/>
          <w:sz w:val="31"/>
          <w:szCs w:val="31"/>
          <w:lang w:bidi="ar"/>
        </w:rPr>
        <w:t>）作者单位必须第一署名为中山大学系统科学与工程学院。</w:t>
      </w:r>
    </w:p>
    <w:p w14:paraId="0669F29F">
      <w:pPr>
        <w:widowControl/>
        <w:rPr>
          <w:rFonts w:eastAsia="仿宋_GB2312"/>
          <w:color w:val="000000"/>
          <w:kern w:val="0"/>
          <w:sz w:val="31"/>
          <w:szCs w:val="31"/>
          <w:lang w:bidi="ar"/>
        </w:rPr>
      </w:pPr>
      <w:r>
        <w:rPr>
          <w:rFonts w:eastAsia="仿宋_GB2312"/>
          <w:color w:val="000000"/>
          <w:kern w:val="0"/>
          <w:sz w:val="31"/>
          <w:szCs w:val="31"/>
          <w:lang w:bidi="ar"/>
        </w:rPr>
        <w:t>5</w:t>
      </w:r>
      <w:r>
        <w:rPr>
          <w:rFonts w:hint="eastAsia" w:eastAsia="仿宋_GB2312"/>
          <w:color w:val="000000"/>
          <w:kern w:val="0"/>
          <w:sz w:val="31"/>
          <w:szCs w:val="31"/>
          <w:lang w:bidi="ar"/>
        </w:rPr>
        <w:t>）国内刊物需有</w:t>
      </w:r>
      <w:r>
        <w:rPr>
          <w:rFonts w:eastAsia="仿宋_GB2312"/>
          <w:color w:val="000000"/>
          <w:kern w:val="0"/>
          <w:sz w:val="31"/>
          <w:szCs w:val="31"/>
          <w:lang w:bidi="ar"/>
        </w:rPr>
        <w:t>ISBN</w:t>
      </w:r>
      <w:r>
        <w:rPr>
          <w:rFonts w:hint="eastAsia" w:eastAsia="仿宋_GB2312"/>
          <w:color w:val="000000"/>
          <w:kern w:val="0"/>
          <w:sz w:val="31"/>
          <w:szCs w:val="31"/>
          <w:lang w:bidi="ar"/>
        </w:rPr>
        <w:t>号。</w:t>
      </w:r>
    </w:p>
    <w:p w14:paraId="06E17E0A">
      <w:pPr>
        <w:widowControl/>
        <w:rPr>
          <w:rFonts w:eastAsia="仿宋_GB2312"/>
          <w:color w:val="000000"/>
          <w:kern w:val="0"/>
          <w:sz w:val="31"/>
          <w:szCs w:val="31"/>
          <w:lang w:bidi="ar"/>
        </w:rPr>
      </w:pPr>
      <w:r>
        <w:rPr>
          <w:rFonts w:eastAsia="仿宋_GB2312"/>
          <w:color w:val="000000"/>
          <w:kern w:val="0"/>
          <w:sz w:val="31"/>
          <w:szCs w:val="31"/>
          <w:lang w:bidi="ar"/>
        </w:rPr>
        <w:t>6</w:t>
      </w:r>
      <w:r>
        <w:rPr>
          <w:rFonts w:hint="eastAsia" w:eastAsia="仿宋_GB2312"/>
          <w:color w:val="000000"/>
          <w:kern w:val="0"/>
          <w:sz w:val="31"/>
          <w:szCs w:val="31"/>
          <w:lang w:bidi="ar"/>
        </w:rPr>
        <w:t>）论文、专著、教材内容必须与专业和学术相关的，方可计分。</w:t>
      </w:r>
    </w:p>
    <w:p w14:paraId="75C357D8">
      <w:pPr>
        <w:widowControl/>
        <w:rPr>
          <w:rFonts w:eastAsia="仿宋_GB2312"/>
          <w:color w:val="000000"/>
          <w:kern w:val="0"/>
          <w:sz w:val="31"/>
          <w:szCs w:val="31"/>
          <w:lang w:bidi="ar"/>
        </w:rPr>
      </w:pPr>
      <w:r>
        <w:rPr>
          <w:rFonts w:eastAsia="仿宋_GB2312"/>
          <w:color w:val="000000"/>
          <w:kern w:val="0"/>
          <w:sz w:val="31"/>
          <w:szCs w:val="31"/>
          <w:lang w:bidi="ar"/>
        </w:rPr>
        <w:t>7</w:t>
      </w:r>
      <w:r>
        <w:rPr>
          <w:rFonts w:hint="eastAsia" w:eastAsia="仿宋_GB2312"/>
          <w:color w:val="000000"/>
          <w:kern w:val="0"/>
          <w:sz w:val="31"/>
          <w:szCs w:val="31"/>
          <w:lang w:bidi="ar"/>
        </w:rPr>
        <w:t>）非</w:t>
      </w:r>
      <w:r>
        <w:rPr>
          <w:rFonts w:eastAsia="仿宋_GB2312"/>
          <w:color w:val="000000"/>
          <w:kern w:val="0"/>
          <w:sz w:val="31"/>
          <w:szCs w:val="31"/>
          <w:lang w:bidi="ar"/>
        </w:rPr>
        <w:t>EI</w:t>
      </w:r>
      <w:r>
        <w:rPr>
          <w:rFonts w:hint="eastAsia" w:eastAsia="仿宋_GB2312"/>
          <w:color w:val="000000"/>
          <w:kern w:val="0"/>
          <w:sz w:val="31"/>
          <w:szCs w:val="31"/>
          <w:lang w:bidi="ar"/>
        </w:rPr>
        <w:t>收录的会议论文必须正式发表，即需被编入有</w:t>
      </w:r>
      <w:r>
        <w:rPr>
          <w:rFonts w:eastAsia="仿宋_GB2312"/>
          <w:color w:val="000000"/>
          <w:kern w:val="0"/>
          <w:sz w:val="31"/>
          <w:szCs w:val="31"/>
          <w:lang w:bidi="ar"/>
        </w:rPr>
        <w:t>ISBN</w:t>
      </w:r>
      <w:r>
        <w:rPr>
          <w:rFonts w:hint="eastAsia" w:eastAsia="仿宋_GB2312"/>
          <w:color w:val="000000"/>
          <w:kern w:val="0"/>
          <w:sz w:val="31"/>
          <w:szCs w:val="31"/>
          <w:lang w:bidi="ar"/>
        </w:rPr>
        <w:t>号的论文集才可计分。</w:t>
      </w:r>
    </w:p>
    <w:p w14:paraId="75F33884">
      <w:pPr>
        <w:widowControl/>
        <w:rPr>
          <w:rFonts w:eastAsia="仿宋_GB2312"/>
          <w:color w:val="000000"/>
          <w:kern w:val="0"/>
          <w:sz w:val="31"/>
          <w:szCs w:val="31"/>
          <w:lang w:bidi="ar"/>
        </w:rPr>
      </w:pPr>
      <w:r>
        <w:rPr>
          <w:rFonts w:eastAsia="仿宋_GB2312"/>
          <w:color w:val="000000"/>
          <w:kern w:val="0"/>
          <w:sz w:val="31"/>
          <w:szCs w:val="31"/>
          <w:lang w:bidi="ar"/>
        </w:rPr>
        <w:t>8</w:t>
      </w:r>
      <w:r>
        <w:rPr>
          <w:rFonts w:hint="eastAsia" w:eastAsia="仿宋_GB2312"/>
          <w:color w:val="000000"/>
          <w:kern w:val="0"/>
          <w:sz w:val="31"/>
          <w:szCs w:val="31"/>
          <w:lang w:bidi="ar"/>
        </w:rPr>
        <w:t>）核心学术期刊的认定参考当年的北大版，所有期刊的级别以奖助金评审当年的认定级别为准。</w:t>
      </w:r>
    </w:p>
    <w:p w14:paraId="5B588206">
      <w:pPr>
        <w:widowControl/>
        <w:rPr>
          <w:rFonts w:eastAsia="仿宋_GB2312"/>
          <w:color w:val="000000"/>
          <w:kern w:val="0"/>
          <w:sz w:val="31"/>
          <w:szCs w:val="31"/>
          <w:lang w:bidi="ar"/>
        </w:rPr>
      </w:pPr>
      <w:r>
        <w:rPr>
          <w:rFonts w:eastAsia="仿宋_GB2312"/>
          <w:color w:val="000000"/>
          <w:kern w:val="0"/>
          <w:sz w:val="31"/>
          <w:szCs w:val="31"/>
          <w:lang w:bidi="ar"/>
        </w:rPr>
        <w:t>9</w:t>
      </w:r>
      <w:r>
        <w:rPr>
          <w:rFonts w:hint="eastAsia" w:eastAsia="仿宋_GB2312"/>
          <w:color w:val="000000"/>
          <w:kern w:val="0"/>
          <w:sz w:val="31"/>
          <w:szCs w:val="31"/>
          <w:lang w:bidi="ar"/>
        </w:rPr>
        <w:t>）如果一篇</w:t>
      </w:r>
      <w:r>
        <w:rPr>
          <w:rFonts w:eastAsia="仿宋_GB2312"/>
          <w:color w:val="000000"/>
          <w:kern w:val="0"/>
          <w:sz w:val="31"/>
          <w:szCs w:val="31"/>
          <w:lang w:bidi="ar"/>
        </w:rPr>
        <w:t>论文</w:t>
      </w:r>
      <w:r>
        <w:rPr>
          <w:rFonts w:hint="eastAsia" w:eastAsia="仿宋_GB2312"/>
          <w:color w:val="000000"/>
          <w:kern w:val="0"/>
          <w:sz w:val="31"/>
          <w:szCs w:val="31"/>
          <w:lang w:bidi="ar"/>
        </w:rPr>
        <w:t>归属</w:t>
      </w:r>
      <w:r>
        <w:rPr>
          <w:rFonts w:eastAsia="仿宋_GB2312"/>
          <w:color w:val="000000"/>
          <w:kern w:val="0"/>
          <w:sz w:val="31"/>
          <w:szCs w:val="31"/>
          <w:lang w:bidi="ar"/>
        </w:rPr>
        <w:t>档次</w:t>
      </w:r>
      <w:r>
        <w:rPr>
          <w:rFonts w:hint="eastAsia" w:eastAsia="仿宋_GB2312"/>
          <w:color w:val="000000"/>
          <w:kern w:val="0"/>
          <w:sz w:val="31"/>
          <w:szCs w:val="31"/>
          <w:lang w:bidi="ar"/>
        </w:rPr>
        <w:t>发生重叠</w:t>
      </w:r>
      <w:r>
        <w:rPr>
          <w:rFonts w:eastAsia="仿宋_GB2312"/>
          <w:color w:val="000000"/>
          <w:kern w:val="0"/>
          <w:sz w:val="31"/>
          <w:szCs w:val="31"/>
          <w:lang w:bidi="ar"/>
        </w:rPr>
        <w:t>，取最高档。</w:t>
      </w:r>
    </w:p>
    <w:p w14:paraId="5A3316DE">
      <w:pPr>
        <w:widowControl/>
        <w:rPr>
          <w:rFonts w:eastAsia="仿宋_GB2312"/>
          <w:color w:val="000000"/>
          <w:kern w:val="0"/>
          <w:sz w:val="31"/>
          <w:szCs w:val="31"/>
          <w:lang w:bidi="ar"/>
        </w:rPr>
      </w:pPr>
      <w:r>
        <w:rPr>
          <w:rFonts w:eastAsia="仿宋_GB2312"/>
          <w:color w:val="000000"/>
          <w:kern w:val="0"/>
          <w:sz w:val="31"/>
          <w:szCs w:val="31"/>
          <w:lang w:bidi="ar"/>
        </w:rPr>
        <w:t>2．获专利或著作权的，分别可获如下加分：</w:t>
      </w:r>
    </w:p>
    <w:tbl>
      <w:tblPr>
        <w:tblStyle w:val="6"/>
        <w:tblW w:w="8717"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9"/>
        <w:gridCol w:w="709"/>
        <w:gridCol w:w="4359"/>
      </w:tblGrid>
      <w:tr w14:paraId="34C72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9" w:type="dxa"/>
            <w:tcBorders>
              <w:top w:val="single" w:color="auto" w:sz="4" w:space="0"/>
              <w:left w:val="single" w:color="auto" w:sz="4" w:space="0"/>
              <w:bottom w:val="single" w:color="auto" w:sz="4" w:space="0"/>
              <w:right w:val="single" w:color="auto" w:sz="4" w:space="0"/>
            </w:tcBorders>
          </w:tcPr>
          <w:p w14:paraId="3A7AF0E6">
            <w:pPr>
              <w:widowControl/>
              <w:rPr>
                <w:rFonts w:eastAsia="仿宋_GB2312"/>
                <w:color w:val="000000"/>
                <w:kern w:val="0"/>
                <w:sz w:val="31"/>
                <w:szCs w:val="31"/>
                <w:lang w:bidi="ar"/>
              </w:rPr>
            </w:pPr>
            <w:r>
              <w:rPr>
                <w:rFonts w:hint="eastAsia" w:eastAsia="仿宋_GB2312"/>
                <w:color w:val="000000"/>
                <w:kern w:val="0"/>
                <w:sz w:val="31"/>
                <w:szCs w:val="31"/>
                <w:lang w:bidi="ar"/>
              </w:rPr>
              <w:t>类别</w:t>
            </w:r>
          </w:p>
        </w:tc>
        <w:tc>
          <w:tcPr>
            <w:tcW w:w="709" w:type="dxa"/>
            <w:tcBorders>
              <w:top w:val="single" w:color="auto" w:sz="4" w:space="0"/>
              <w:left w:val="single" w:color="auto" w:sz="4" w:space="0"/>
              <w:bottom w:val="single" w:color="auto" w:sz="4" w:space="0"/>
              <w:right w:val="single" w:color="auto" w:sz="4" w:space="0"/>
            </w:tcBorders>
            <w:vAlign w:val="center"/>
          </w:tcPr>
          <w:p w14:paraId="2F6FFEFF">
            <w:pPr>
              <w:widowControl/>
              <w:rPr>
                <w:rFonts w:eastAsia="仿宋_GB2312"/>
                <w:color w:val="000000"/>
                <w:kern w:val="0"/>
                <w:sz w:val="31"/>
                <w:szCs w:val="31"/>
                <w:lang w:bidi="ar"/>
              </w:rPr>
            </w:pPr>
            <w:r>
              <w:rPr>
                <w:rFonts w:hint="eastAsia" w:eastAsia="仿宋_GB2312"/>
                <w:color w:val="000000"/>
                <w:kern w:val="0"/>
                <w:sz w:val="31"/>
                <w:szCs w:val="31"/>
                <w:lang w:bidi="ar"/>
              </w:rPr>
              <w:t>分值</w:t>
            </w:r>
          </w:p>
        </w:tc>
        <w:tc>
          <w:tcPr>
            <w:tcW w:w="4359" w:type="dxa"/>
            <w:tcBorders>
              <w:top w:val="single" w:color="auto" w:sz="4" w:space="0"/>
              <w:left w:val="single" w:color="auto" w:sz="4" w:space="0"/>
              <w:bottom w:val="single" w:color="auto" w:sz="4" w:space="0"/>
              <w:right w:val="single" w:color="auto" w:sz="4" w:space="0"/>
            </w:tcBorders>
          </w:tcPr>
          <w:p w14:paraId="1546B360">
            <w:pPr>
              <w:widowControl/>
              <w:rPr>
                <w:rFonts w:eastAsia="仿宋_GB2312"/>
                <w:color w:val="000000"/>
                <w:kern w:val="0"/>
                <w:sz w:val="31"/>
                <w:szCs w:val="31"/>
                <w:lang w:bidi="ar"/>
              </w:rPr>
            </w:pPr>
            <w:r>
              <w:rPr>
                <w:rFonts w:hint="eastAsia" w:eastAsia="仿宋_GB2312"/>
                <w:color w:val="000000"/>
                <w:kern w:val="0"/>
                <w:sz w:val="31"/>
                <w:szCs w:val="31"/>
                <w:lang w:bidi="ar"/>
              </w:rPr>
              <w:t>备注</w:t>
            </w:r>
          </w:p>
        </w:tc>
      </w:tr>
      <w:tr w14:paraId="31D27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3649" w:type="dxa"/>
            <w:tcBorders>
              <w:top w:val="single" w:color="auto" w:sz="4" w:space="0"/>
              <w:left w:val="single" w:color="auto" w:sz="4" w:space="0"/>
              <w:bottom w:val="single" w:color="auto" w:sz="4" w:space="0"/>
              <w:right w:val="single" w:color="auto" w:sz="4" w:space="0"/>
            </w:tcBorders>
          </w:tcPr>
          <w:p w14:paraId="09D507DC">
            <w:pPr>
              <w:widowControl/>
              <w:rPr>
                <w:rFonts w:eastAsia="仿宋_GB2312"/>
                <w:color w:val="000000"/>
                <w:kern w:val="0"/>
                <w:sz w:val="31"/>
                <w:szCs w:val="31"/>
                <w:lang w:bidi="ar"/>
              </w:rPr>
            </w:pPr>
            <w:r>
              <w:rPr>
                <w:rFonts w:hint="eastAsia" w:eastAsia="仿宋_GB2312"/>
                <w:color w:val="000000"/>
                <w:kern w:val="0"/>
                <w:sz w:val="31"/>
                <w:szCs w:val="31"/>
                <w:lang w:bidi="ar"/>
              </w:rPr>
              <w:t>授权发明专利</w:t>
            </w:r>
          </w:p>
        </w:tc>
        <w:tc>
          <w:tcPr>
            <w:tcW w:w="709" w:type="dxa"/>
            <w:tcBorders>
              <w:top w:val="single" w:color="auto" w:sz="4" w:space="0"/>
              <w:left w:val="single" w:color="auto" w:sz="4" w:space="0"/>
              <w:bottom w:val="single" w:color="auto" w:sz="4" w:space="0"/>
              <w:right w:val="single" w:color="auto" w:sz="4" w:space="0"/>
            </w:tcBorders>
          </w:tcPr>
          <w:p w14:paraId="03A21AC2">
            <w:pPr>
              <w:widowControl/>
              <w:rPr>
                <w:rFonts w:eastAsia="仿宋_GB2312"/>
                <w:color w:val="000000"/>
                <w:kern w:val="0"/>
                <w:sz w:val="31"/>
                <w:szCs w:val="31"/>
                <w:lang w:bidi="ar"/>
              </w:rPr>
            </w:pPr>
            <w:r>
              <w:rPr>
                <w:rFonts w:eastAsia="仿宋_GB2312"/>
                <w:color w:val="000000"/>
                <w:kern w:val="0"/>
                <w:sz w:val="31"/>
                <w:szCs w:val="31"/>
                <w:lang w:bidi="ar"/>
              </w:rPr>
              <w:t>8</w:t>
            </w:r>
          </w:p>
        </w:tc>
        <w:tc>
          <w:tcPr>
            <w:tcW w:w="4359" w:type="dxa"/>
            <w:vMerge w:val="restart"/>
            <w:tcBorders>
              <w:top w:val="single" w:color="auto" w:sz="4" w:space="0"/>
              <w:left w:val="single" w:color="auto" w:sz="4" w:space="0"/>
              <w:right w:val="single" w:color="auto" w:sz="4" w:space="0"/>
            </w:tcBorders>
            <w:vAlign w:val="center"/>
          </w:tcPr>
          <w:p w14:paraId="097AB983">
            <w:pPr>
              <w:widowControl/>
              <w:rPr>
                <w:rFonts w:eastAsia="仿宋_GB2312"/>
                <w:color w:val="000000"/>
                <w:kern w:val="0"/>
                <w:sz w:val="31"/>
                <w:szCs w:val="31"/>
                <w:lang w:bidi="ar"/>
              </w:rPr>
            </w:pPr>
            <w:r>
              <w:rPr>
                <w:rFonts w:hint="eastAsia" w:eastAsia="仿宋_GB2312"/>
                <w:color w:val="000000"/>
                <w:kern w:val="0"/>
                <w:sz w:val="31"/>
                <w:szCs w:val="31"/>
                <w:lang w:bidi="ar"/>
              </w:rPr>
              <w:t>每项加分参照论文作者排序加分表进行</w:t>
            </w:r>
            <w:r>
              <w:rPr>
                <w:rFonts w:eastAsia="仿宋_GB2312"/>
                <w:color w:val="000000"/>
                <w:kern w:val="0"/>
                <w:sz w:val="31"/>
                <w:szCs w:val="31"/>
                <w:lang w:bidi="ar"/>
              </w:rPr>
              <w:t>分配，四舍五入。专利需已获得正式授权</w:t>
            </w:r>
            <w:r>
              <w:rPr>
                <w:rFonts w:hint="eastAsia" w:eastAsia="仿宋_GB2312"/>
                <w:color w:val="000000"/>
                <w:kern w:val="0"/>
                <w:sz w:val="31"/>
                <w:szCs w:val="31"/>
                <w:lang w:bidi="ar"/>
              </w:rPr>
              <w:t>，提供授权书</w:t>
            </w:r>
            <w:r>
              <w:rPr>
                <w:rFonts w:eastAsia="仿宋_GB2312"/>
                <w:color w:val="000000"/>
                <w:kern w:val="0"/>
                <w:sz w:val="31"/>
                <w:szCs w:val="31"/>
                <w:lang w:bidi="ar"/>
              </w:rPr>
              <w:t>。</w:t>
            </w:r>
            <w:r>
              <w:rPr>
                <w:rFonts w:hint="eastAsia" w:eastAsia="仿宋_GB2312"/>
                <w:color w:val="000000"/>
                <w:kern w:val="0"/>
                <w:sz w:val="31"/>
                <w:szCs w:val="31"/>
                <w:lang w:bidi="ar"/>
              </w:rPr>
              <w:t>对于毕业年级，专利未获得正式授权，但已公开处于实质审查阶段，须提供国家专利局网站上查询到的公开号和公开日期。</w:t>
            </w:r>
          </w:p>
        </w:tc>
      </w:tr>
      <w:tr w14:paraId="3AEAD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9" w:type="dxa"/>
            <w:tcBorders>
              <w:top w:val="single" w:color="auto" w:sz="4" w:space="0"/>
              <w:left w:val="single" w:color="auto" w:sz="4" w:space="0"/>
              <w:bottom w:val="single" w:color="auto" w:sz="4" w:space="0"/>
              <w:right w:val="single" w:color="auto" w:sz="4" w:space="0"/>
            </w:tcBorders>
          </w:tcPr>
          <w:p w14:paraId="1235B642">
            <w:pPr>
              <w:widowControl/>
              <w:rPr>
                <w:rFonts w:eastAsia="仿宋_GB2312"/>
                <w:color w:val="000000"/>
                <w:kern w:val="0"/>
                <w:sz w:val="31"/>
                <w:szCs w:val="31"/>
                <w:lang w:bidi="ar"/>
              </w:rPr>
            </w:pPr>
            <w:r>
              <w:rPr>
                <w:rFonts w:hint="eastAsia" w:eastAsia="仿宋_GB2312"/>
                <w:color w:val="000000"/>
                <w:kern w:val="0"/>
                <w:sz w:val="31"/>
                <w:szCs w:val="31"/>
                <w:lang w:bidi="ar"/>
              </w:rPr>
              <w:t>软件著作权登记、集成电路版权登记</w:t>
            </w:r>
          </w:p>
        </w:tc>
        <w:tc>
          <w:tcPr>
            <w:tcW w:w="709" w:type="dxa"/>
            <w:tcBorders>
              <w:top w:val="single" w:color="auto" w:sz="4" w:space="0"/>
              <w:left w:val="single" w:color="auto" w:sz="4" w:space="0"/>
              <w:bottom w:val="single" w:color="auto" w:sz="4" w:space="0"/>
              <w:right w:val="single" w:color="auto" w:sz="4" w:space="0"/>
            </w:tcBorders>
          </w:tcPr>
          <w:p w14:paraId="41E4DFD7">
            <w:pPr>
              <w:widowControl/>
              <w:rPr>
                <w:rFonts w:eastAsia="仿宋_GB2312"/>
                <w:color w:val="000000"/>
                <w:kern w:val="0"/>
                <w:sz w:val="31"/>
                <w:szCs w:val="31"/>
                <w:lang w:bidi="ar"/>
              </w:rPr>
            </w:pPr>
            <w:r>
              <w:rPr>
                <w:rFonts w:eastAsia="仿宋_GB2312"/>
                <w:color w:val="000000"/>
                <w:kern w:val="0"/>
                <w:sz w:val="31"/>
                <w:szCs w:val="31"/>
                <w:lang w:bidi="ar"/>
              </w:rPr>
              <w:t>5</w:t>
            </w:r>
          </w:p>
        </w:tc>
        <w:tc>
          <w:tcPr>
            <w:tcW w:w="4359" w:type="dxa"/>
            <w:vMerge w:val="continue"/>
            <w:tcBorders>
              <w:left w:val="single" w:color="auto" w:sz="4" w:space="0"/>
              <w:right w:val="single" w:color="auto" w:sz="4" w:space="0"/>
            </w:tcBorders>
          </w:tcPr>
          <w:p w14:paraId="3FA16D51">
            <w:pPr>
              <w:widowControl/>
              <w:rPr>
                <w:rFonts w:eastAsia="仿宋_GB2312"/>
                <w:color w:val="000000"/>
                <w:kern w:val="0"/>
                <w:sz w:val="31"/>
                <w:szCs w:val="31"/>
                <w:lang w:bidi="ar"/>
              </w:rPr>
            </w:pPr>
          </w:p>
        </w:tc>
      </w:tr>
      <w:tr w14:paraId="07C38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9" w:type="dxa"/>
            <w:tcBorders>
              <w:top w:val="single" w:color="auto" w:sz="4" w:space="0"/>
              <w:left w:val="single" w:color="auto" w:sz="4" w:space="0"/>
              <w:bottom w:val="single" w:color="auto" w:sz="4" w:space="0"/>
              <w:right w:val="single" w:color="auto" w:sz="4" w:space="0"/>
            </w:tcBorders>
          </w:tcPr>
          <w:p w14:paraId="24FBFDA1">
            <w:pPr>
              <w:widowControl/>
              <w:rPr>
                <w:rFonts w:eastAsia="仿宋_GB2312"/>
                <w:color w:val="000000"/>
                <w:kern w:val="0"/>
                <w:sz w:val="31"/>
                <w:szCs w:val="31"/>
                <w:lang w:bidi="ar"/>
              </w:rPr>
            </w:pPr>
            <w:r>
              <w:rPr>
                <w:rFonts w:hint="eastAsia" w:eastAsia="仿宋_GB2312"/>
                <w:color w:val="000000"/>
                <w:kern w:val="0"/>
                <w:sz w:val="31"/>
                <w:szCs w:val="31"/>
                <w:lang w:bidi="ar"/>
              </w:rPr>
              <w:t>授权实用新型专利</w:t>
            </w:r>
          </w:p>
        </w:tc>
        <w:tc>
          <w:tcPr>
            <w:tcW w:w="709" w:type="dxa"/>
            <w:tcBorders>
              <w:top w:val="single" w:color="auto" w:sz="4" w:space="0"/>
              <w:left w:val="single" w:color="auto" w:sz="4" w:space="0"/>
              <w:bottom w:val="single" w:color="auto" w:sz="4" w:space="0"/>
              <w:right w:val="single" w:color="auto" w:sz="4" w:space="0"/>
            </w:tcBorders>
          </w:tcPr>
          <w:p w14:paraId="64920E89">
            <w:pPr>
              <w:widowControl/>
              <w:rPr>
                <w:rFonts w:eastAsia="仿宋_GB2312"/>
                <w:color w:val="000000"/>
                <w:kern w:val="0"/>
                <w:sz w:val="31"/>
                <w:szCs w:val="31"/>
                <w:lang w:bidi="ar"/>
              </w:rPr>
            </w:pPr>
            <w:r>
              <w:rPr>
                <w:rFonts w:eastAsia="仿宋_GB2312"/>
                <w:color w:val="000000"/>
                <w:kern w:val="0"/>
                <w:sz w:val="31"/>
                <w:szCs w:val="31"/>
                <w:lang w:bidi="ar"/>
              </w:rPr>
              <w:t>5</w:t>
            </w:r>
          </w:p>
        </w:tc>
        <w:tc>
          <w:tcPr>
            <w:tcW w:w="4359" w:type="dxa"/>
            <w:vMerge w:val="continue"/>
            <w:tcBorders>
              <w:left w:val="single" w:color="auto" w:sz="4" w:space="0"/>
              <w:right w:val="single" w:color="auto" w:sz="4" w:space="0"/>
            </w:tcBorders>
          </w:tcPr>
          <w:p w14:paraId="05A5C2A4">
            <w:pPr>
              <w:widowControl/>
              <w:rPr>
                <w:rFonts w:eastAsia="仿宋_GB2312"/>
                <w:color w:val="000000"/>
                <w:kern w:val="0"/>
                <w:sz w:val="31"/>
                <w:szCs w:val="31"/>
                <w:lang w:bidi="ar"/>
              </w:rPr>
            </w:pPr>
          </w:p>
        </w:tc>
      </w:tr>
      <w:tr w14:paraId="4A485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9" w:type="dxa"/>
            <w:tcBorders>
              <w:top w:val="single" w:color="auto" w:sz="4" w:space="0"/>
              <w:left w:val="single" w:color="auto" w:sz="4" w:space="0"/>
              <w:bottom w:val="single" w:color="auto" w:sz="4" w:space="0"/>
              <w:right w:val="single" w:color="auto" w:sz="4" w:space="0"/>
            </w:tcBorders>
          </w:tcPr>
          <w:p w14:paraId="780BFD6A">
            <w:pPr>
              <w:widowControl/>
              <w:rPr>
                <w:rFonts w:eastAsia="仿宋_GB2312"/>
                <w:color w:val="000000"/>
                <w:kern w:val="0"/>
                <w:sz w:val="31"/>
                <w:szCs w:val="31"/>
                <w:lang w:bidi="ar"/>
              </w:rPr>
            </w:pPr>
            <w:r>
              <w:rPr>
                <w:rFonts w:hint="eastAsia" w:eastAsia="仿宋_GB2312"/>
                <w:color w:val="000000"/>
                <w:kern w:val="0"/>
                <w:sz w:val="31"/>
                <w:szCs w:val="31"/>
                <w:lang w:bidi="ar"/>
              </w:rPr>
              <w:t>未授权但已公开的发明专利（仅限毕业年级）</w:t>
            </w:r>
          </w:p>
        </w:tc>
        <w:tc>
          <w:tcPr>
            <w:tcW w:w="709" w:type="dxa"/>
            <w:tcBorders>
              <w:top w:val="single" w:color="auto" w:sz="4" w:space="0"/>
              <w:left w:val="single" w:color="auto" w:sz="4" w:space="0"/>
              <w:bottom w:val="single" w:color="auto" w:sz="4" w:space="0"/>
              <w:right w:val="single" w:color="auto" w:sz="4" w:space="0"/>
            </w:tcBorders>
          </w:tcPr>
          <w:p w14:paraId="5B470EF7">
            <w:pPr>
              <w:widowControl/>
              <w:rPr>
                <w:rFonts w:eastAsia="仿宋_GB2312"/>
                <w:color w:val="000000"/>
                <w:kern w:val="0"/>
                <w:sz w:val="31"/>
                <w:szCs w:val="31"/>
                <w:lang w:bidi="ar"/>
              </w:rPr>
            </w:pPr>
            <w:r>
              <w:rPr>
                <w:rFonts w:eastAsia="仿宋_GB2312"/>
                <w:color w:val="000000"/>
                <w:kern w:val="0"/>
                <w:sz w:val="31"/>
                <w:szCs w:val="31"/>
                <w:lang w:bidi="ar"/>
              </w:rPr>
              <w:t>3</w:t>
            </w:r>
          </w:p>
        </w:tc>
        <w:tc>
          <w:tcPr>
            <w:tcW w:w="4359" w:type="dxa"/>
            <w:vMerge w:val="continue"/>
            <w:tcBorders>
              <w:left w:val="single" w:color="auto" w:sz="4" w:space="0"/>
              <w:bottom w:val="single" w:color="auto" w:sz="4" w:space="0"/>
              <w:right w:val="single" w:color="auto" w:sz="4" w:space="0"/>
            </w:tcBorders>
          </w:tcPr>
          <w:p w14:paraId="48651F04">
            <w:pPr>
              <w:widowControl/>
              <w:rPr>
                <w:rFonts w:eastAsia="仿宋_GB2312"/>
                <w:color w:val="000000"/>
                <w:kern w:val="0"/>
                <w:sz w:val="31"/>
                <w:szCs w:val="31"/>
                <w:lang w:bidi="ar"/>
              </w:rPr>
            </w:pPr>
          </w:p>
        </w:tc>
      </w:tr>
    </w:tbl>
    <w:p w14:paraId="01E34B9A">
      <w:pPr>
        <w:widowControl/>
        <w:rPr>
          <w:rFonts w:eastAsia="仿宋_GB2312"/>
          <w:color w:val="000000"/>
          <w:kern w:val="0"/>
          <w:sz w:val="31"/>
          <w:szCs w:val="31"/>
          <w:lang w:bidi="ar"/>
        </w:rPr>
      </w:pPr>
      <w:r>
        <w:rPr>
          <w:rFonts w:eastAsia="仿宋_GB2312"/>
          <w:color w:val="000000"/>
          <w:kern w:val="0"/>
          <w:sz w:val="31"/>
          <w:szCs w:val="31"/>
          <w:lang w:bidi="ar"/>
        </w:rPr>
        <w:t>3．担任相关社会职务的，可获如下加分：</w:t>
      </w:r>
    </w:p>
    <w:p w14:paraId="56F7EF3B">
      <w:pPr>
        <w:widowControl/>
        <w:rPr>
          <w:rFonts w:eastAsia="仿宋_GB2312"/>
          <w:color w:val="000000"/>
          <w:kern w:val="0"/>
          <w:sz w:val="31"/>
          <w:szCs w:val="31"/>
          <w:lang w:bidi="ar"/>
        </w:rPr>
      </w:pPr>
      <w:r>
        <w:rPr>
          <w:rFonts w:hint="eastAsia" w:eastAsia="仿宋_GB2312"/>
          <w:color w:val="000000"/>
          <w:kern w:val="0"/>
          <w:sz w:val="31"/>
          <w:szCs w:val="31"/>
          <w:lang w:bidi="ar"/>
        </w:rPr>
        <w:t>此项用以奖励尽职承担社会工作的同学，身兼多职者只计最高加分（担任职务但工作不称职的不能加分）。任职时间须</w:t>
      </w:r>
      <w:r>
        <w:rPr>
          <w:rFonts w:eastAsia="仿宋_GB2312"/>
          <w:color w:val="000000"/>
          <w:kern w:val="0"/>
          <w:sz w:val="31"/>
          <w:szCs w:val="31"/>
          <w:lang w:bidi="ar"/>
        </w:rPr>
        <w:t>满9个月以上，方可按全值加分</w:t>
      </w:r>
      <w:r>
        <w:rPr>
          <w:rFonts w:hint="eastAsia" w:eastAsia="仿宋_GB2312"/>
          <w:color w:val="000000"/>
          <w:kern w:val="0"/>
          <w:sz w:val="31"/>
          <w:szCs w:val="31"/>
          <w:lang w:bidi="ar"/>
        </w:rPr>
        <w:t>，否则不加分。</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88"/>
        <w:gridCol w:w="5811"/>
        <w:gridCol w:w="1497"/>
      </w:tblGrid>
      <w:tr w14:paraId="56182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96" w:type="dxa"/>
            <w:gridSpan w:val="3"/>
            <w:tcBorders>
              <w:top w:val="single" w:color="auto" w:sz="4" w:space="0"/>
              <w:left w:val="single" w:color="auto" w:sz="4" w:space="0"/>
              <w:bottom w:val="single" w:color="auto" w:sz="4" w:space="0"/>
              <w:right w:val="single" w:color="auto" w:sz="4" w:space="0"/>
            </w:tcBorders>
            <w:vAlign w:val="center"/>
          </w:tcPr>
          <w:p w14:paraId="3000EF37">
            <w:pPr>
              <w:widowControl/>
              <w:rPr>
                <w:rFonts w:eastAsia="仿宋_GB2312"/>
                <w:color w:val="000000"/>
                <w:kern w:val="0"/>
                <w:sz w:val="31"/>
                <w:szCs w:val="31"/>
                <w:lang w:bidi="ar"/>
              </w:rPr>
            </w:pPr>
            <w:r>
              <w:rPr>
                <w:rFonts w:hint="eastAsia" w:eastAsia="仿宋_GB2312"/>
                <w:color w:val="000000"/>
                <w:kern w:val="0"/>
                <w:sz w:val="31"/>
                <w:szCs w:val="31"/>
                <w:lang w:bidi="ar"/>
              </w:rPr>
              <w:t>广东省学联学生骨干</w:t>
            </w:r>
          </w:p>
        </w:tc>
      </w:tr>
      <w:tr w14:paraId="5B2C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0E458A67">
            <w:pPr>
              <w:widowControl/>
              <w:rPr>
                <w:rFonts w:eastAsia="仿宋_GB2312"/>
                <w:b/>
                <w:color w:val="000000"/>
                <w:kern w:val="0"/>
                <w:sz w:val="31"/>
                <w:szCs w:val="31"/>
                <w:lang w:bidi="ar"/>
              </w:rPr>
            </w:pPr>
            <w:r>
              <w:rPr>
                <w:rFonts w:hint="eastAsia" w:eastAsia="仿宋_GB2312"/>
                <w:b/>
                <w:color w:val="000000"/>
                <w:kern w:val="0"/>
                <w:sz w:val="31"/>
                <w:szCs w:val="31"/>
                <w:lang w:bidi="ar"/>
              </w:rPr>
              <w:t>序号</w:t>
            </w:r>
          </w:p>
        </w:tc>
        <w:tc>
          <w:tcPr>
            <w:tcW w:w="5811" w:type="dxa"/>
            <w:tcBorders>
              <w:top w:val="single" w:color="auto" w:sz="4" w:space="0"/>
              <w:left w:val="single" w:color="auto" w:sz="4" w:space="0"/>
              <w:bottom w:val="single" w:color="auto" w:sz="4" w:space="0"/>
              <w:right w:val="single" w:color="auto" w:sz="4" w:space="0"/>
            </w:tcBorders>
            <w:vAlign w:val="center"/>
          </w:tcPr>
          <w:p w14:paraId="267E8A22">
            <w:pPr>
              <w:widowControl/>
              <w:rPr>
                <w:rFonts w:eastAsia="仿宋_GB2312"/>
                <w:b/>
                <w:color w:val="000000"/>
                <w:kern w:val="0"/>
                <w:sz w:val="31"/>
                <w:szCs w:val="31"/>
                <w:lang w:bidi="ar"/>
              </w:rPr>
            </w:pPr>
            <w:r>
              <w:rPr>
                <w:rFonts w:hint="eastAsia" w:eastAsia="仿宋_GB2312"/>
                <w:b/>
                <w:color w:val="000000"/>
                <w:kern w:val="0"/>
                <w:sz w:val="31"/>
                <w:szCs w:val="31"/>
                <w:lang w:bidi="ar"/>
              </w:rPr>
              <w:t>任职</w:t>
            </w:r>
          </w:p>
        </w:tc>
        <w:tc>
          <w:tcPr>
            <w:tcW w:w="1497" w:type="dxa"/>
            <w:tcBorders>
              <w:top w:val="single" w:color="auto" w:sz="4" w:space="0"/>
              <w:left w:val="single" w:color="auto" w:sz="4" w:space="0"/>
              <w:bottom w:val="single" w:color="auto" w:sz="4" w:space="0"/>
              <w:right w:val="single" w:color="auto" w:sz="4" w:space="0"/>
            </w:tcBorders>
            <w:vAlign w:val="center"/>
          </w:tcPr>
          <w:p w14:paraId="0DE025F7">
            <w:pPr>
              <w:widowControl/>
              <w:rPr>
                <w:rFonts w:eastAsia="仿宋_GB2312"/>
                <w:b/>
                <w:color w:val="000000"/>
                <w:kern w:val="0"/>
                <w:sz w:val="31"/>
                <w:szCs w:val="31"/>
                <w:lang w:bidi="ar"/>
              </w:rPr>
            </w:pPr>
            <w:r>
              <w:rPr>
                <w:rFonts w:hint="eastAsia" w:eastAsia="仿宋_GB2312"/>
                <w:b/>
                <w:color w:val="000000"/>
                <w:kern w:val="0"/>
                <w:sz w:val="31"/>
                <w:szCs w:val="31"/>
                <w:lang w:bidi="ar"/>
              </w:rPr>
              <w:t>计分</w:t>
            </w:r>
            <w:r>
              <w:rPr>
                <w:rFonts w:eastAsia="仿宋_GB2312"/>
                <w:b/>
                <w:color w:val="000000"/>
                <w:kern w:val="0"/>
                <w:sz w:val="31"/>
                <w:szCs w:val="31"/>
                <w:lang w:bidi="ar"/>
              </w:rPr>
              <w:t>/</w:t>
            </w:r>
            <w:r>
              <w:rPr>
                <w:rFonts w:hint="eastAsia" w:eastAsia="仿宋_GB2312"/>
                <w:b/>
                <w:color w:val="000000"/>
                <w:kern w:val="0"/>
                <w:sz w:val="31"/>
                <w:szCs w:val="31"/>
                <w:lang w:bidi="ar"/>
              </w:rPr>
              <w:t>项</w:t>
            </w:r>
          </w:p>
        </w:tc>
      </w:tr>
      <w:tr w14:paraId="2B269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2134CE25">
            <w:pPr>
              <w:widowControl/>
              <w:rPr>
                <w:rFonts w:eastAsia="仿宋_GB2312"/>
                <w:color w:val="000000"/>
                <w:kern w:val="0"/>
                <w:sz w:val="31"/>
                <w:szCs w:val="31"/>
                <w:lang w:bidi="ar"/>
              </w:rPr>
            </w:pPr>
            <w:r>
              <w:rPr>
                <w:rFonts w:eastAsia="仿宋_GB2312"/>
                <w:color w:val="000000"/>
                <w:kern w:val="0"/>
                <w:sz w:val="31"/>
                <w:szCs w:val="31"/>
                <w:lang w:bidi="ar"/>
              </w:rPr>
              <w:t>1</w:t>
            </w:r>
          </w:p>
        </w:tc>
        <w:tc>
          <w:tcPr>
            <w:tcW w:w="5811" w:type="dxa"/>
            <w:tcBorders>
              <w:top w:val="single" w:color="auto" w:sz="4" w:space="0"/>
              <w:left w:val="single" w:color="auto" w:sz="4" w:space="0"/>
              <w:bottom w:val="single" w:color="auto" w:sz="4" w:space="0"/>
              <w:right w:val="single" w:color="auto" w:sz="4" w:space="0"/>
            </w:tcBorders>
            <w:vAlign w:val="center"/>
          </w:tcPr>
          <w:p w14:paraId="417D16F2">
            <w:pPr>
              <w:widowControl/>
              <w:rPr>
                <w:rFonts w:eastAsia="仿宋_GB2312"/>
                <w:color w:val="000000"/>
                <w:kern w:val="0"/>
                <w:sz w:val="31"/>
                <w:szCs w:val="31"/>
                <w:lang w:bidi="ar"/>
              </w:rPr>
            </w:pPr>
            <w:r>
              <w:rPr>
                <w:rFonts w:hint="eastAsia" w:eastAsia="仿宋_GB2312"/>
                <w:color w:val="000000"/>
                <w:kern w:val="0"/>
                <w:sz w:val="31"/>
                <w:szCs w:val="31"/>
                <w:lang w:bidi="ar"/>
              </w:rPr>
              <w:t>省学联驻会主席、执行主席</w:t>
            </w:r>
          </w:p>
        </w:tc>
        <w:tc>
          <w:tcPr>
            <w:tcW w:w="1497" w:type="dxa"/>
            <w:tcBorders>
              <w:top w:val="single" w:color="auto" w:sz="4" w:space="0"/>
              <w:left w:val="single" w:color="auto" w:sz="4" w:space="0"/>
              <w:bottom w:val="single" w:color="auto" w:sz="4" w:space="0"/>
              <w:right w:val="single" w:color="auto" w:sz="4" w:space="0"/>
            </w:tcBorders>
            <w:vAlign w:val="center"/>
          </w:tcPr>
          <w:p w14:paraId="370AB4B2">
            <w:pPr>
              <w:widowControl/>
              <w:rPr>
                <w:rFonts w:eastAsia="仿宋_GB2312"/>
                <w:color w:val="000000"/>
                <w:kern w:val="0"/>
                <w:sz w:val="31"/>
                <w:szCs w:val="31"/>
                <w:lang w:bidi="ar"/>
              </w:rPr>
            </w:pPr>
            <w:r>
              <w:rPr>
                <w:rFonts w:eastAsia="仿宋_GB2312"/>
                <w:color w:val="000000"/>
                <w:kern w:val="0"/>
                <w:sz w:val="31"/>
                <w:szCs w:val="31"/>
                <w:lang w:bidi="ar"/>
              </w:rPr>
              <w:t>6</w:t>
            </w:r>
          </w:p>
        </w:tc>
      </w:tr>
      <w:tr w14:paraId="7D1AB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53C0748A">
            <w:pPr>
              <w:widowControl/>
              <w:rPr>
                <w:rFonts w:eastAsia="仿宋_GB2312"/>
                <w:color w:val="000000"/>
                <w:kern w:val="0"/>
                <w:sz w:val="31"/>
                <w:szCs w:val="31"/>
                <w:lang w:bidi="ar"/>
              </w:rPr>
            </w:pPr>
            <w:r>
              <w:rPr>
                <w:rFonts w:eastAsia="仿宋_GB2312"/>
                <w:color w:val="000000"/>
                <w:kern w:val="0"/>
                <w:sz w:val="31"/>
                <w:szCs w:val="31"/>
                <w:lang w:bidi="ar"/>
              </w:rPr>
              <w:t>2</w:t>
            </w:r>
          </w:p>
        </w:tc>
        <w:tc>
          <w:tcPr>
            <w:tcW w:w="5811" w:type="dxa"/>
            <w:tcBorders>
              <w:top w:val="single" w:color="auto" w:sz="4" w:space="0"/>
              <w:left w:val="single" w:color="auto" w:sz="4" w:space="0"/>
              <w:bottom w:val="single" w:color="auto" w:sz="4" w:space="0"/>
              <w:right w:val="single" w:color="auto" w:sz="4" w:space="0"/>
            </w:tcBorders>
            <w:vAlign w:val="center"/>
          </w:tcPr>
          <w:p w14:paraId="29A3D2A1">
            <w:pPr>
              <w:widowControl/>
              <w:rPr>
                <w:rFonts w:eastAsia="仿宋_GB2312"/>
                <w:color w:val="000000"/>
                <w:kern w:val="0"/>
                <w:sz w:val="31"/>
                <w:szCs w:val="31"/>
                <w:lang w:bidi="ar"/>
              </w:rPr>
            </w:pPr>
            <w:r>
              <w:rPr>
                <w:rFonts w:hint="eastAsia" w:eastAsia="仿宋_GB2312"/>
                <w:color w:val="000000"/>
                <w:kern w:val="0"/>
                <w:sz w:val="31"/>
                <w:szCs w:val="31"/>
                <w:lang w:bidi="ar"/>
              </w:rPr>
              <w:t>省学联学生骨干</w:t>
            </w:r>
          </w:p>
        </w:tc>
        <w:tc>
          <w:tcPr>
            <w:tcW w:w="1497" w:type="dxa"/>
            <w:tcBorders>
              <w:top w:val="single" w:color="auto" w:sz="4" w:space="0"/>
              <w:left w:val="single" w:color="auto" w:sz="4" w:space="0"/>
              <w:bottom w:val="single" w:color="auto" w:sz="4" w:space="0"/>
              <w:right w:val="single" w:color="auto" w:sz="4" w:space="0"/>
            </w:tcBorders>
            <w:vAlign w:val="center"/>
          </w:tcPr>
          <w:p w14:paraId="717A2C01">
            <w:pPr>
              <w:widowControl/>
              <w:rPr>
                <w:rFonts w:eastAsia="仿宋_GB2312"/>
                <w:color w:val="000000"/>
                <w:kern w:val="0"/>
                <w:sz w:val="31"/>
                <w:szCs w:val="31"/>
                <w:lang w:bidi="ar"/>
              </w:rPr>
            </w:pPr>
            <w:r>
              <w:rPr>
                <w:rFonts w:eastAsia="仿宋_GB2312"/>
                <w:color w:val="000000"/>
                <w:kern w:val="0"/>
                <w:sz w:val="31"/>
                <w:szCs w:val="31"/>
                <w:lang w:bidi="ar"/>
              </w:rPr>
              <w:t>4</w:t>
            </w:r>
          </w:p>
        </w:tc>
      </w:tr>
      <w:tr w14:paraId="2400D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96" w:type="dxa"/>
            <w:gridSpan w:val="3"/>
            <w:tcBorders>
              <w:top w:val="single" w:color="auto" w:sz="4" w:space="0"/>
              <w:left w:val="single" w:color="auto" w:sz="4" w:space="0"/>
              <w:bottom w:val="single" w:color="auto" w:sz="4" w:space="0"/>
              <w:right w:val="single" w:color="auto" w:sz="4" w:space="0"/>
            </w:tcBorders>
            <w:vAlign w:val="center"/>
          </w:tcPr>
          <w:p w14:paraId="7E795841">
            <w:pPr>
              <w:widowControl/>
              <w:rPr>
                <w:rFonts w:eastAsia="仿宋_GB2312"/>
                <w:color w:val="000000"/>
                <w:kern w:val="0"/>
                <w:sz w:val="31"/>
                <w:szCs w:val="31"/>
                <w:lang w:bidi="ar"/>
              </w:rPr>
            </w:pPr>
            <w:r>
              <w:rPr>
                <w:rFonts w:hint="eastAsia" w:eastAsia="仿宋_GB2312"/>
                <w:color w:val="000000"/>
                <w:kern w:val="0"/>
                <w:sz w:val="31"/>
                <w:szCs w:val="31"/>
                <w:lang w:bidi="ar"/>
              </w:rPr>
              <w:t>校团委、</w:t>
            </w:r>
            <w:r>
              <w:rPr>
                <w:rFonts w:eastAsia="仿宋_GB2312"/>
                <w:color w:val="000000"/>
                <w:kern w:val="0"/>
                <w:sz w:val="31"/>
                <w:szCs w:val="31"/>
                <w:lang w:bidi="ar"/>
              </w:rPr>
              <w:t>校</w:t>
            </w:r>
            <w:r>
              <w:rPr>
                <w:rFonts w:hint="eastAsia" w:eastAsia="仿宋_GB2312"/>
                <w:color w:val="000000"/>
                <w:kern w:val="0"/>
                <w:sz w:val="31"/>
                <w:szCs w:val="31"/>
                <w:lang w:bidi="ar"/>
              </w:rPr>
              <w:t>学生会、</w:t>
            </w:r>
            <w:r>
              <w:rPr>
                <w:rFonts w:eastAsia="仿宋_GB2312"/>
                <w:color w:val="000000"/>
                <w:kern w:val="0"/>
                <w:sz w:val="31"/>
                <w:szCs w:val="31"/>
                <w:lang w:bidi="ar"/>
              </w:rPr>
              <w:t>研究生会学生</w:t>
            </w:r>
            <w:r>
              <w:rPr>
                <w:rFonts w:hint="eastAsia" w:eastAsia="仿宋_GB2312"/>
                <w:color w:val="000000"/>
                <w:kern w:val="0"/>
                <w:sz w:val="31"/>
                <w:szCs w:val="31"/>
                <w:lang w:bidi="ar"/>
              </w:rPr>
              <w:t>骨干</w:t>
            </w:r>
            <w:r>
              <w:rPr>
                <w:rFonts w:eastAsia="仿宋_GB2312"/>
                <w:color w:val="000000"/>
                <w:kern w:val="0"/>
                <w:sz w:val="31"/>
                <w:szCs w:val="31"/>
                <w:lang w:bidi="ar"/>
              </w:rPr>
              <w:t>/</w:t>
            </w:r>
            <w:r>
              <w:rPr>
                <w:rFonts w:hint="eastAsia" w:eastAsia="仿宋_GB2312"/>
                <w:color w:val="000000"/>
                <w:kern w:val="0"/>
                <w:sz w:val="31"/>
                <w:szCs w:val="31"/>
                <w:lang w:bidi="ar"/>
              </w:rPr>
              <w:t>校级社团骨干</w:t>
            </w:r>
          </w:p>
        </w:tc>
      </w:tr>
      <w:tr w14:paraId="2511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6E596192">
            <w:pPr>
              <w:widowControl/>
              <w:rPr>
                <w:rFonts w:eastAsia="仿宋_GB2312"/>
                <w:b/>
                <w:color w:val="000000"/>
                <w:kern w:val="0"/>
                <w:sz w:val="31"/>
                <w:szCs w:val="31"/>
                <w:lang w:bidi="ar"/>
              </w:rPr>
            </w:pPr>
            <w:r>
              <w:rPr>
                <w:rFonts w:hint="eastAsia" w:eastAsia="仿宋_GB2312"/>
                <w:b/>
                <w:color w:val="000000"/>
                <w:kern w:val="0"/>
                <w:sz w:val="31"/>
                <w:szCs w:val="31"/>
                <w:lang w:bidi="ar"/>
              </w:rPr>
              <w:t>序号</w:t>
            </w:r>
          </w:p>
        </w:tc>
        <w:tc>
          <w:tcPr>
            <w:tcW w:w="5811" w:type="dxa"/>
            <w:tcBorders>
              <w:top w:val="single" w:color="auto" w:sz="4" w:space="0"/>
              <w:left w:val="single" w:color="auto" w:sz="4" w:space="0"/>
              <w:bottom w:val="single" w:color="auto" w:sz="4" w:space="0"/>
              <w:right w:val="single" w:color="auto" w:sz="4" w:space="0"/>
            </w:tcBorders>
            <w:vAlign w:val="center"/>
          </w:tcPr>
          <w:p w14:paraId="32939B4B">
            <w:pPr>
              <w:widowControl/>
              <w:rPr>
                <w:rFonts w:eastAsia="仿宋_GB2312"/>
                <w:b/>
                <w:color w:val="000000"/>
                <w:kern w:val="0"/>
                <w:sz w:val="31"/>
                <w:szCs w:val="31"/>
                <w:lang w:bidi="ar"/>
              </w:rPr>
            </w:pPr>
            <w:r>
              <w:rPr>
                <w:rFonts w:hint="eastAsia" w:eastAsia="仿宋_GB2312"/>
                <w:b/>
                <w:color w:val="000000"/>
                <w:kern w:val="0"/>
                <w:sz w:val="31"/>
                <w:szCs w:val="31"/>
                <w:lang w:bidi="ar"/>
              </w:rPr>
              <w:t>任职</w:t>
            </w:r>
          </w:p>
        </w:tc>
        <w:tc>
          <w:tcPr>
            <w:tcW w:w="1497" w:type="dxa"/>
            <w:tcBorders>
              <w:top w:val="single" w:color="auto" w:sz="4" w:space="0"/>
              <w:left w:val="single" w:color="auto" w:sz="4" w:space="0"/>
              <w:bottom w:val="single" w:color="auto" w:sz="4" w:space="0"/>
              <w:right w:val="single" w:color="auto" w:sz="4" w:space="0"/>
            </w:tcBorders>
            <w:vAlign w:val="center"/>
          </w:tcPr>
          <w:p w14:paraId="6FB19E46">
            <w:pPr>
              <w:widowControl/>
              <w:rPr>
                <w:rFonts w:eastAsia="仿宋_GB2312"/>
                <w:b/>
                <w:color w:val="000000"/>
                <w:kern w:val="0"/>
                <w:sz w:val="31"/>
                <w:szCs w:val="31"/>
                <w:lang w:bidi="ar"/>
              </w:rPr>
            </w:pPr>
            <w:r>
              <w:rPr>
                <w:rFonts w:hint="eastAsia" w:eastAsia="仿宋_GB2312"/>
                <w:b/>
                <w:color w:val="000000"/>
                <w:kern w:val="0"/>
                <w:sz w:val="31"/>
                <w:szCs w:val="31"/>
                <w:lang w:bidi="ar"/>
              </w:rPr>
              <w:t>计分</w:t>
            </w:r>
            <w:r>
              <w:rPr>
                <w:rFonts w:eastAsia="仿宋_GB2312"/>
                <w:b/>
                <w:color w:val="000000"/>
                <w:kern w:val="0"/>
                <w:sz w:val="31"/>
                <w:szCs w:val="31"/>
                <w:lang w:bidi="ar"/>
              </w:rPr>
              <w:t>/</w:t>
            </w:r>
            <w:r>
              <w:rPr>
                <w:rFonts w:hint="eastAsia" w:eastAsia="仿宋_GB2312"/>
                <w:b/>
                <w:color w:val="000000"/>
                <w:kern w:val="0"/>
                <w:sz w:val="31"/>
                <w:szCs w:val="31"/>
                <w:lang w:bidi="ar"/>
              </w:rPr>
              <w:t>项</w:t>
            </w:r>
          </w:p>
        </w:tc>
      </w:tr>
      <w:tr w14:paraId="744E0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59140BC4">
            <w:pPr>
              <w:widowControl/>
              <w:rPr>
                <w:rFonts w:eastAsia="仿宋_GB2312"/>
                <w:color w:val="000000"/>
                <w:kern w:val="0"/>
                <w:sz w:val="31"/>
                <w:szCs w:val="31"/>
                <w:lang w:bidi="ar"/>
              </w:rPr>
            </w:pPr>
            <w:r>
              <w:rPr>
                <w:rFonts w:eastAsia="仿宋_GB2312"/>
                <w:color w:val="000000"/>
                <w:kern w:val="0"/>
                <w:sz w:val="31"/>
                <w:szCs w:val="31"/>
                <w:lang w:bidi="ar"/>
              </w:rPr>
              <w:t>1</w:t>
            </w:r>
          </w:p>
        </w:tc>
        <w:tc>
          <w:tcPr>
            <w:tcW w:w="5811" w:type="dxa"/>
            <w:tcBorders>
              <w:top w:val="single" w:color="auto" w:sz="4" w:space="0"/>
              <w:left w:val="single" w:color="auto" w:sz="4" w:space="0"/>
              <w:bottom w:val="single" w:color="auto" w:sz="4" w:space="0"/>
              <w:right w:val="single" w:color="auto" w:sz="4" w:space="0"/>
            </w:tcBorders>
            <w:vAlign w:val="center"/>
          </w:tcPr>
          <w:p w14:paraId="51F64C24">
            <w:pPr>
              <w:widowControl/>
              <w:rPr>
                <w:rFonts w:eastAsia="仿宋_GB2312"/>
                <w:color w:val="000000"/>
                <w:kern w:val="0"/>
                <w:sz w:val="31"/>
                <w:szCs w:val="31"/>
                <w:lang w:bidi="ar"/>
              </w:rPr>
            </w:pPr>
            <w:r>
              <w:rPr>
                <w:rFonts w:hint="eastAsia" w:eastAsia="仿宋_GB2312"/>
                <w:color w:val="000000"/>
                <w:kern w:val="0"/>
                <w:sz w:val="31"/>
                <w:szCs w:val="31"/>
                <w:lang w:bidi="ar"/>
              </w:rPr>
              <w:t>校团委兼职副书记</w:t>
            </w:r>
          </w:p>
        </w:tc>
        <w:tc>
          <w:tcPr>
            <w:tcW w:w="1497" w:type="dxa"/>
            <w:tcBorders>
              <w:top w:val="single" w:color="auto" w:sz="4" w:space="0"/>
              <w:left w:val="single" w:color="auto" w:sz="4" w:space="0"/>
              <w:bottom w:val="single" w:color="auto" w:sz="4" w:space="0"/>
              <w:right w:val="single" w:color="auto" w:sz="4" w:space="0"/>
            </w:tcBorders>
            <w:vAlign w:val="center"/>
          </w:tcPr>
          <w:p w14:paraId="181D920F">
            <w:pPr>
              <w:widowControl/>
              <w:rPr>
                <w:rFonts w:eastAsia="仿宋_GB2312"/>
                <w:color w:val="000000"/>
                <w:kern w:val="0"/>
                <w:sz w:val="31"/>
                <w:szCs w:val="31"/>
                <w:lang w:bidi="ar"/>
              </w:rPr>
            </w:pPr>
            <w:r>
              <w:rPr>
                <w:rFonts w:eastAsia="仿宋_GB2312"/>
                <w:color w:val="000000"/>
                <w:kern w:val="0"/>
                <w:sz w:val="31"/>
                <w:szCs w:val="31"/>
                <w:lang w:bidi="ar"/>
              </w:rPr>
              <w:t>5</w:t>
            </w:r>
          </w:p>
        </w:tc>
      </w:tr>
      <w:tr w14:paraId="1B568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2B5F8FDA">
            <w:pPr>
              <w:widowControl/>
              <w:rPr>
                <w:rFonts w:eastAsia="仿宋_GB2312"/>
                <w:color w:val="000000"/>
                <w:kern w:val="0"/>
                <w:sz w:val="31"/>
                <w:szCs w:val="31"/>
                <w:lang w:bidi="ar"/>
              </w:rPr>
            </w:pPr>
            <w:r>
              <w:rPr>
                <w:rFonts w:eastAsia="仿宋_GB2312"/>
                <w:color w:val="000000"/>
                <w:kern w:val="0"/>
                <w:sz w:val="31"/>
                <w:szCs w:val="31"/>
                <w:lang w:bidi="ar"/>
              </w:rPr>
              <w:t>2</w:t>
            </w:r>
          </w:p>
        </w:tc>
        <w:tc>
          <w:tcPr>
            <w:tcW w:w="5811" w:type="dxa"/>
            <w:tcBorders>
              <w:top w:val="single" w:color="auto" w:sz="4" w:space="0"/>
              <w:left w:val="single" w:color="auto" w:sz="4" w:space="0"/>
              <w:bottom w:val="single" w:color="auto" w:sz="4" w:space="0"/>
              <w:right w:val="single" w:color="auto" w:sz="4" w:space="0"/>
            </w:tcBorders>
            <w:vAlign w:val="center"/>
          </w:tcPr>
          <w:p w14:paraId="7EEC7F17">
            <w:pPr>
              <w:widowControl/>
              <w:rPr>
                <w:rFonts w:eastAsia="仿宋_GB2312"/>
                <w:color w:val="000000"/>
                <w:kern w:val="0"/>
                <w:sz w:val="31"/>
                <w:szCs w:val="31"/>
                <w:lang w:bidi="ar"/>
              </w:rPr>
            </w:pPr>
            <w:r>
              <w:rPr>
                <w:rFonts w:hint="eastAsia" w:eastAsia="仿宋_GB2312"/>
                <w:color w:val="000000"/>
                <w:kern w:val="0"/>
                <w:sz w:val="31"/>
                <w:szCs w:val="31"/>
                <w:lang w:bidi="ar"/>
              </w:rPr>
              <w:t>校学生会、</w:t>
            </w:r>
            <w:r>
              <w:rPr>
                <w:rFonts w:eastAsia="仿宋_GB2312"/>
                <w:color w:val="000000"/>
                <w:kern w:val="0"/>
                <w:sz w:val="31"/>
                <w:szCs w:val="31"/>
                <w:lang w:bidi="ar"/>
              </w:rPr>
              <w:t>研究生会主席团成员／校团委</w:t>
            </w:r>
            <w:r>
              <w:rPr>
                <w:rFonts w:hint="eastAsia" w:eastAsia="仿宋_GB2312"/>
                <w:color w:val="000000"/>
                <w:kern w:val="0"/>
                <w:sz w:val="31"/>
                <w:szCs w:val="31"/>
                <w:lang w:bidi="ar"/>
              </w:rPr>
              <w:t>各中心负责人、本学院指导的校级学生社团第一负责人</w:t>
            </w:r>
          </w:p>
        </w:tc>
        <w:tc>
          <w:tcPr>
            <w:tcW w:w="1497" w:type="dxa"/>
            <w:tcBorders>
              <w:top w:val="single" w:color="auto" w:sz="4" w:space="0"/>
              <w:left w:val="single" w:color="auto" w:sz="4" w:space="0"/>
              <w:bottom w:val="single" w:color="auto" w:sz="4" w:space="0"/>
              <w:right w:val="single" w:color="auto" w:sz="4" w:space="0"/>
            </w:tcBorders>
            <w:vAlign w:val="center"/>
          </w:tcPr>
          <w:p w14:paraId="18313CAC">
            <w:pPr>
              <w:widowControl/>
              <w:rPr>
                <w:rFonts w:eastAsia="仿宋_GB2312"/>
                <w:color w:val="000000"/>
                <w:kern w:val="0"/>
                <w:sz w:val="31"/>
                <w:szCs w:val="31"/>
                <w:lang w:bidi="ar"/>
              </w:rPr>
            </w:pPr>
            <w:r>
              <w:rPr>
                <w:rFonts w:eastAsia="仿宋_GB2312"/>
                <w:color w:val="000000"/>
                <w:kern w:val="0"/>
                <w:sz w:val="31"/>
                <w:szCs w:val="31"/>
                <w:lang w:bidi="ar"/>
              </w:rPr>
              <w:t>4</w:t>
            </w:r>
          </w:p>
        </w:tc>
      </w:tr>
      <w:tr w14:paraId="4B593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48952A09">
            <w:pPr>
              <w:widowControl/>
              <w:rPr>
                <w:rFonts w:eastAsia="仿宋_GB2312"/>
                <w:color w:val="000000"/>
                <w:kern w:val="0"/>
                <w:sz w:val="31"/>
                <w:szCs w:val="31"/>
                <w:lang w:bidi="ar"/>
              </w:rPr>
            </w:pPr>
            <w:r>
              <w:rPr>
                <w:rFonts w:eastAsia="仿宋_GB2312"/>
                <w:color w:val="000000"/>
                <w:kern w:val="0"/>
                <w:sz w:val="31"/>
                <w:szCs w:val="31"/>
                <w:lang w:bidi="ar"/>
              </w:rPr>
              <w:t>3</w:t>
            </w:r>
          </w:p>
        </w:tc>
        <w:tc>
          <w:tcPr>
            <w:tcW w:w="5811" w:type="dxa"/>
            <w:tcBorders>
              <w:top w:val="single" w:color="auto" w:sz="4" w:space="0"/>
              <w:left w:val="single" w:color="auto" w:sz="4" w:space="0"/>
              <w:bottom w:val="single" w:color="auto" w:sz="4" w:space="0"/>
              <w:right w:val="single" w:color="auto" w:sz="4" w:space="0"/>
            </w:tcBorders>
            <w:vAlign w:val="center"/>
          </w:tcPr>
          <w:p w14:paraId="4E9B137B">
            <w:pPr>
              <w:widowControl/>
              <w:rPr>
                <w:rFonts w:eastAsia="仿宋_GB2312"/>
                <w:color w:val="000000"/>
                <w:kern w:val="0"/>
                <w:sz w:val="31"/>
                <w:szCs w:val="31"/>
                <w:lang w:bidi="ar"/>
              </w:rPr>
            </w:pPr>
            <w:r>
              <w:rPr>
                <w:rFonts w:hint="eastAsia" w:eastAsia="仿宋_GB2312"/>
                <w:color w:val="000000"/>
                <w:kern w:val="0"/>
                <w:sz w:val="31"/>
                <w:szCs w:val="31"/>
                <w:lang w:bidi="ar"/>
              </w:rPr>
              <w:t>校学生会、</w:t>
            </w:r>
            <w:r>
              <w:rPr>
                <w:rFonts w:eastAsia="仿宋_GB2312"/>
                <w:color w:val="000000"/>
                <w:kern w:val="0"/>
                <w:sz w:val="31"/>
                <w:szCs w:val="31"/>
                <w:lang w:bidi="ar"/>
              </w:rPr>
              <w:t>研究生会部门负责人</w:t>
            </w:r>
            <w:r>
              <w:rPr>
                <w:rFonts w:hint="eastAsia" w:eastAsia="仿宋_GB2312"/>
                <w:color w:val="000000"/>
                <w:kern w:val="0"/>
                <w:sz w:val="31"/>
                <w:szCs w:val="31"/>
                <w:lang w:bidi="ar"/>
              </w:rPr>
              <w:t>、本学院指导的校级学生社团其他骨干、非本学院指导的校级学生社团第一负责人</w:t>
            </w:r>
          </w:p>
        </w:tc>
        <w:tc>
          <w:tcPr>
            <w:tcW w:w="1497" w:type="dxa"/>
            <w:tcBorders>
              <w:top w:val="single" w:color="auto" w:sz="4" w:space="0"/>
              <w:left w:val="single" w:color="auto" w:sz="4" w:space="0"/>
              <w:bottom w:val="single" w:color="auto" w:sz="4" w:space="0"/>
              <w:right w:val="single" w:color="auto" w:sz="4" w:space="0"/>
            </w:tcBorders>
            <w:vAlign w:val="center"/>
          </w:tcPr>
          <w:p w14:paraId="5320C86B">
            <w:pPr>
              <w:widowControl/>
              <w:rPr>
                <w:rFonts w:eastAsia="仿宋_GB2312"/>
                <w:color w:val="000000"/>
                <w:kern w:val="0"/>
                <w:sz w:val="31"/>
                <w:szCs w:val="31"/>
                <w:lang w:bidi="ar"/>
              </w:rPr>
            </w:pPr>
            <w:r>
              <w:rPr>
                <w:rFonts w:eastAsia="仿宋_GB2312"/>
                <w:color w:val="000000"/>
                <w:kern w:val="0"/>
                <w:sz w:val="31"/>
                <w:szCs w:val="31"/>
                <w:lang w:bidi="ar"/>
              </w:rPr>
              <w:t>3</w:t>
            </w:r>
          </w:p>
        </w:tc>
      </w:tr>
      <w:tr w14:paraId="3C527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2AFFEC90">
            <w:pPr>
              <w:widowControl/>
              <w:rPr>
                <w:rFonts w:eastAsia="仿宋_GB2312"/>
                <w:color w:val="000000"/>
                <w:kern w:val="0"/>
                <w:sz w:val="31"/>
                <w:szCs w:val="31"/>
                <w:lang w:bidi="ar"/>
              </w:rPr>
            </w:pPr>
            <w:r>
              <w:rPr>
                <w:rFonts w:eastAsia="仿宋_GB2312"/>
                <w:color w:val="000000"/>
                <w:kern w:val="0"/>
                <w:sz w:val="31"/>
                <w:szCs w:val="31"/>
                <w:lang w:bidi="ar"/>
              </w:rPr>
              <w:t>4</w:t>
            </w:r>
          </w:p>
        </w:tc>
        <w:tc>
          <w:tcPr>
            <w:tcW w:w="5811" w:type="dxa"/>
            <w:tcBorders>
              <w:top w:val="single" w:color="auto" w:sz="4" w:space="0"/>
              <w:left w:val="single" w:color="auto" w:sz="4" w:space="0"/>
              <w:bottom w:val="single" w:color="auto" w:sz="4" w:space="0"/>
              <w:right w:val="single" w:color="auto" w:sz="4" w:space="0"/>
            </w:tcBorders>
            <w:vAlign w:val="center"/>
          </w:tcPr>
          <w:p w14:paraId="79E71843">
            <w:pPr>
              <w:widowControl/>
              <w:rPr>
                <w:rFonts w:eastAsia="仿宋_GB2312"/>
                <w:color w:val="000000"/>
                <w:kern w:val="0"/>
                <w:sz w:val="31"/>
                <w:szCs w:val="31"/>
                <w:lang w:bidi="ar"/>
              </w:rPr>
            </w:pPr>
            <w:r>
              <w:rPr>
                <w:rFonts w:hint="eastAsia" w:eastAsia="仿宋_GB2312"/>
                <w:color w:val="000000"/>
                <w:kern w:val="0"/>
                <w:sz w:val="31"/>
                <w:szCs w:val="31"/>
                <w:lang w:bidi="ar"/>
              </w:rPr>
              <w:t>校学生会、</w:t>
            </w:r>
            <w:r>
              <w:rPr>
                <w:rFonts w:eastAsia="仿宋_GB2312"/>
                <w:color w:val="000000"/>
                <w:kern w:val="0"/>
                <w:sz w:val="31"/>
                <w:szCs w:val="31"/>
                <w:lang w:bidi="ar"/>
              </w:rPr>
              <w:t>研究生会</w:t>
            </w:r>
            <w:r>
              <w:rPr>
                <w:rFonts w:hint="eastAsia" w:eastAsia="仿宋_GB2312"/>
                <w:color w:val="000000"/>
                <w:kern w:val="0"/>
                <w:sz w:val="31"/>
                <w:szCs w:val="31"/>
                <w:lang w:bidi="ar"/>
              </w:rPr>
              <w:t>工作人员</w:t>
            </w:r>
            <w:r>
              <w:rPr>
                <w:rFonts w:eastAsia="仿宋_GB2312"/>
                <w:color w:val="000000"/>
                <w:kern w:val="0"/>
                <w:sz w:val="31"/>
                <w:szCs w:val="31"/>
                <w:lang w:bidi="ar"/>
              </w:rPr>
              <w:t>/</w:t>
            </w:r>
            <w:r>
              <w:rPr>
                <w:rFonts w:hint="eastAsia" w:eastAsia="仿宋_GB2312"/>
                <w:color w:val="000000"/>
                <w:kern w:val="0"/>
                <w:sz w:val="31"/>
                <w:szCs w:val="31"/>
                <w:lang w:bidi="ar"/>
              </w:rPr>
              <w:t>校团委各中心成员、非本学院指导的校级学生社团其他骨干</w:t>
            </w:r>
          </w:p>
        </w:tc>
        <w:tc>
          <w:tcPr>
            <w:tcW w:w="1497" w:type="dxa"/>
            <w:tcBorders>
              <w:top w:val="single" w:color="auto" w:sz="4" w:space="0"/>
              <w:left w:val="single" w:color="auto" w:sz="4" w:space="0"/>
              <w:bottom w:val="single" w:color="auto" w:sz="4" w:space="0"/>
              <w:right w:val="single" w:color="auto" w:sz="4" w:space="0"/>
            </w:tcBorders>
            <w:vAlign w:val="center"/>
          </w:tcPr>
          <w:p w14:paraId="07CEE447">
            <w:pPr>
              <w:widowControl/>
              <w:rPr>
                <w:rFonts w:eastAsia="仿宋_GB2312"/>
                <w:color w:val="000000"/>
                <w:kern w:val="0"/>
                <w:sz w:val="31"/>
                <w:szCs w:val="31"/>
                <w:lang w:bidi="ar"/>
              </w:rPr>
            </w:pPr>
            <w:r>
              <w:rPr>
                <w:rFonts w:eastAsia="仿宋_GB2312"/>
                <w:color w:val="000000"/>
                <w:kern w:val="0"/>
                <w:sz w:val="31"/>
                <w:szCs w:val="31"/>
                <w:lang w:bidi="ar"/>
              </w:rPr>
              <w:t>1.5</w:t>
            </w:r>
          </w:p>
        </w:tc>
      </w:tr>
      <w:tr w14:paraId="0F05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7086970C">
            <w:pPr>
              <w:widowControl/>
              <w:rPr>
                <w:rFonts w:eastAsia="仿宋_GB2312"/>
                <w:color w:val="000000"/>
                <w:kern w:val="0"/>
                <w:sz w:val="31"/>
                <w:szCs w:val="31"/>
                <w:lang w:bidi="ar"/>
              </w:rPr>
            </w:pPr>
            <w:r>
              <w:rPr>
                <w:rFonts w:eastAsia="仿宋_GB2312"/>
                <w:color w:val="000000"/>
                <w:kern w:val="0"/>
                <w:sz w:val="31"/>
                <w:szCs w:val="31"/>
                <w:lang w:bidi="ar"/>
              </w:rPr>
              <w:t>5</w:t>
            </w:r>
          </w:p>
        </w:tc>
        <w:tc>
          <w:tcPr>
            <w:tcW w:w="5811" w:type="dxa"/>
            <w:tcBorders>
              <w:top w:val="single" w:color="auto" w:sz="4" w:space="0"/>
              <w:left w:val="single" w:color="auto" w:sz="4" w:space="0"/>
              <w:bottom w:val="single" w:color="auto" w:sz="4" w:space="0"/>
              <w:right w:val="single" w:color="auto" w:sz="4" w:space="0"/>
            </w:tcBorders>
            <w:vAlign w:val="center"/>
          </w:tcPr>
          <w:p w14:paraId="185F1DDE">
            <w:pPr>
              <w:widowControl/>
              <w:rPr>
                <w:rFonts w:eastAsia="仿宋_GB2312"/>
                <w:color w:val="000000"/>
                <w:kern w:val="0"/>
                <w:sz w:val="31"/>
                <w:szCs w:val="31"/>
                <w:lang w:bidi="ar"/>
              </w:rPr>
            </w:pPr>
            <w:r>
              <w:rPr>
                <w:rFonts w:hint="eastAsia" w:eastAsia="仿宋_GB2312"/>
                <w:color w:val="000000"/>
                <w:kern w:val="0"/>
                <w:sz w:val="31"/>
                <w:szCs w:val="31"/>
                <w:lang w:bidi="ar"/>
              </w:rPr>
              <w:t>校级学生社团主要负责人（学生第一负责人）</w:t>
            </w:r>
          </w:p>
        </w:tc>
        <w:tc>
          <w:tcPr>
            <w:tcW w:w="1497" w:type="dxa"/>
            <w:tcBorders>
              <w:top w:val="single" w:color="auto" w:sz="4" w:space="0"/>
              <w:left w:val="single" w:color="auto" w:sz="4" w:space="0"/>
              <w:bottom w:val="single" w:color="auto" w:sz="4" w:space="0"/>
              <w:right w:val="single" w:color="auto" w:sz="4" w:space="0"/>
            </w:tcBorders>
            <w:vAlign w:val="center"/>
          </w:tcPr>
          <w:p w14:paraId="243A54B6">
            <w:pPr>
              <w:widowControl/>
              <w:rPr>
                <w:rFonts w:eastAsia="仿宋_GB2312"/>
                <w:color w:val="000000"/>
                <w:kern w:val="0"/>
                <w:sz w:val="31"/>
                <w:szCs w:val="31"/>
                <w:lang w:bidi="ar"/>
              </w:rPr>
            </w:pPr>
            <w:r>
              <w:rPr>
                <w:rFonts w:eastAsia="仿宋_GB2312"/>
                <w:color w:val="000000"/>
                <w:kern w:val="0"/>
                <w:sz w:val="31"/>
                <w:szCs w:val="31"/>
                <w:lang w:bidi="ar"/>
              </w:rPr>
              <w:t>2</w:t>
            </w:r>
          </w:p>
        </w:tc>
      </w:tr>
      <w:tr w14:paraId="46F47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78A226B9">
            <w:pPr>
              <w:widowControl/>
              <w:rPr>
                <w:rFonts w:eastAsia="仿宋_GB2312"/>
                <w:color w:val="000000"/>
                <w:kern w:val="0"/>
                <w:sz w:val="31"/>
                <w:szCs w:val="31"/>
                <w:lang w:bidi="ar"/>
              </w:rPr>
            </w:pPr>
            <w:r>
              <w:rPr>
                <w:rFonts w:eastAsia="仿宋_GB2312"/>
                <w:color w:val="000000"/>
                <w:kern w:val="0"/>
                <w:sz w:val="31"/>
                <w:szCs w:val="31"/>
                <w:lang w:bidi="ar"/>
              </w:rPr>
              <w:t>6</w:t>
            </w:r>
          </w:p>
        </w:tc>
        <w:tc>
          <w:tcPr>
            <w:tcW w:w="5811" w:type="dxa"/>
            <w:tcBorders>
              <w:top w:val="single" w:color="auto" w:sz="4" w:space="0"/>
              <w:left w:val="single" w:color="auto" w:sz="4" w:space="0"/>
              <w:bottom w:val="single" w:color="auto" w:sz="4" w:space="0"/>
              <w:right w:val="single" w:color="auto" w:sz="4" w:space="0"/>
            </w:tcBorders>
            <w:vAlign w:val="center"/>
          </w:tcPr>
          <w:p w14:paraId="1D69EAF3">
            <w:pPr>
              <w:widowControl/>
              <w:rPr>
                <w:rFonts w:eastAsia="仿宋_GB2312"/>
                <w:color w:val="000000"/>
                <w:kern w:val="0"/>
                <w:sz w:val="31"/>
                <w:szCs w:val="31"/>
                <w:lang w:bidi="ar"/>
              </w:rPr>
            </w:pPr>
            <w:r>
              <w:rPr>
                <w:rFonts w:hint="eastAsia" w:eastAsia="仿宋_GB2312"/>
                <w:color w:val="000000"/>
                <w:kern w:val="0"/>
                <w:sz w:val="31"/>
                <w:szCs w:val="31"/>
                <w:lang w:bidi="ar"/>
              </w:rPr>
              <w:t>校级学生社团骨干（其他学生骨干）</w:t>
            </w:r>
          </w:p>
        </w:tc>
        <w:tc>
          <w:tcPr>
            <w:tcW w:w="1497" w:type="dxa"/>
            <w:tcBorders>
              <w:top w:val="single" w:color="auto" w:sz="4" w:space="0"/>
              <w:left w:val="single" w:color="auto" w:sz="4" w:space="0"/>
              <w:bottom w:val="single" w:color="auto" w:sz="4" w:space="0"/>
              <w:right w:val="single" w:color="auto" w:sz="4" w:space="0"/>
            </w:tcBorders>
            <w:vAlign w:val="center"/>
          </w:tcPr>
          <w:p w14:paraId="768E76EA">
            <w:pPr>
              <w:widowControl/>
              <w:rPr>
                <w:rFonts w:eastAsia="仿宋_GB2312"/>
                <w:color w:val="000000"/>
                <w:kern w:val="0"/>
                <w:sz w:val="31"/>
                <w:szCs w:val="31"/>
                <w:lang w:bidi="ar"/>
              </w:rPr>
            </w:pPr>
            <w:r>
              <w:rPr>
                <w:rFonts w:eastAsia="仿宋_GB2312"/>
                <w:color w:val="000000"/>
                <w:kern w:val="0"/>
                <w:sz w:val="31"/>
                <w:szCs w:val="31"/>
                <w:lang w:bidi="ar"/>
              </w:rPr>
              <w:t>1</w:t>
            </w:r>
          </w:p>
        </w:tc>
      </w:tr>
      <w:tr w14:paraId="1DF15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96" w:type="dxa"/>
            <w:gridSpan w:val="3"/>
            <w:tcBorders>
              <w:top w:val="single" w:color="auto" w:sz="4" w:space="0"/>
              <w:left w:val="single" w:color="auto" w:sz="4" w:space="0"/>
              <w:bottom w:val="single" w:color="auto" w:sz="4" w:space="0"/>
            </w:tcBorders>
            <w:vAlign w:val="center"/>
          </w:tcPr>
          <w:p w14:paraId="269CB518">
            <w:pPr>
              <w:widowControl/>
              <w:rPr>
                <w:rFonts w:eastAsia="仿宋_GB2312"/>
                <w:color w:val="000000"/>
                <w:kern w:val="0"/>
                <w:sz w:val="31"/>
                <w:szCs w:val="31"/>
                <w:lang w:bidi="ar"/>
              </w:rPr>
            </w:pPr>
            <w:r>
              <w:rPr>
                <w:rFonts w:hint="eastAsia" w:eastAsia="仿宋_GB2312"/>
                <w:color w:val="000000"/>
                <w:kern w:val="0"/>
                <w:sz w:val="31"/>
                <w:szCs w:val="31"/>
                <w:lang w:bidi="ar"/>
              </w:rPr>
              <w:t>院学生骨干</w:t>
            </w:r>
          </w:p>
        </w:tc>
      </w:tr>
      <w:tr w14:paraId="1573D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3B56BE5D">
            <w:pPr>
              <w:widowControl/>
              <w:rPr>
                <w:rFonts w:eastAsia="仿宋_GB2312"/>
                <w:b/>
                <w:bCs/>
                <w:color w:val="000000"/>
                <w:kern w:val="0"/>
                <w:sz w:val="31"/>
                <w:szCs w:val="31"/>
                <w:lang w:bidi="ar"/>
              </w:rPr>
            </w:pPr>
            <w:r>
              <w:rPr>
                <w:rFonts w:hint="eastAsia" w:eastAsia="仿宋_GB2312"/>
                <w:b/>
                <w:bCs/>
                <w:color w:val="000000"/>
                <w:kern w:val="0"/>
                <w:sz w:val="31"/>
                <w:szCs w:val="31"/>
                <w:lang w:bidi="ar"/>
              </w:rPr>
              <w:t>序号</w:t>
            </w:r>
          </w:p>
        </w:tc>
        <w:tc>
          <w:tcPr>
            <w:tcW w:w="5811" w:type="dxa"/>
            <w:tcBorders>
              <w:top w:val="single" w:color="auto" w:sz="4" w:space="0"/>
              <w:left w:val="single" w:color="auto" w:sz="4" w:space="0"/>
              <w:bottom w:val="single" w:color="auto" w:sz="4" w:space="0"/>
              <w:right w:val="single" w:color="auto" w:sz="4" w:space="0"/>
            </w:tcBorders>
            <w:vAlign w:val="center"/>
          </w:tcPr>
          <w:p w14:paraId="116CAB10">
            <w:pPr>
              <w:widowControl/>
              <w:rPr>
                <w:rFonts w:eastAsia="仿宋_GB2312"/>
                <w:b/>
                <w:bCs/>
                <w:color w:val="000000"/>
                <w:kern w:val="0"/>
                <w:sz w:val="31"/>
                <w:szCs w:val="31"/>
                <w:lang w:bidi="ar"/>
              </w:rPr>
            </w:pPr>
            <w:r>
              <w:rPr>
                <w:rFonts w:hint="eastAsia" w:eastAsia="仿宋_GB2312"/>
                <w:b/>
                <w:bCs/>
                <w:color w:val="000000"/>
                <w:kern w:val="0"/>
                <w:sz w:val="31"/>
                <w:szCs w:val="31"/>
                <w:lang w:bidi="ar"/>
              </w:rPr>
              <w:t>项目</w:t>
            </w:r>
          </w:p>
        </w:tc>
        <w:tc>
          <w:tcPr>
            <w:tcW w:w="1497" w:type="dxa"/>
            <w:tcBorders>
              <w:top w:val="single" w:color="auto" w:sz="4" w:space="0"/>
              <w:left w:val="single" w:color="auto" w:sz="4" w:space="0"/>
              <w:bottom w:val="single" w:color="auto" w:sz="4" w:space="0"/>
              <w:right w:val="single" w:color="auto" w:sz="4" w:space="0"/>
            </w:tcBorders>
            <w:vAlign w:val="center"/>
          </w:tcPr>
          <w:p w14:paraId="2B5A28A2">
            <w:pPr>
              <w:widowControl/>
              <w:rPr>
                <w:rFonts w:eastAsia="仿宋_GB2312"/>
                <w:b/>
                <w:bCs/>
                <w:color w:val="000000"/>
                <w:kern w:val="0"/>
                <w:sz w:val="31"/>
                <w:szCs w:val="31"/>
                <w:lang w:bidi="ar"/>
              </w:rPr>
            </w:pPr>
            <w:r>
              <w:rPr>
                <w:rFonts w:hint="eastAsia" w:eastAsia="仿宋_GB2312"/>
                <w:b/>
                <w:bCs/>
                <w:color w:val="000000"/>
                <w:kern w:val="0"/>
                <w:sz w:val="31"/>
                <w:szCs w:val="31"/>
                <w:lang w:bidi="ar"/>
              </w:rPr>
              <w:t>计分</w:t>
            </w:r>
            <w:r>
              <w:rPr>
                <w:rFonts w:eastAsia="仿宋_GB2312"/>
                <w:b/>
                <w:bCs/>
                <w:color w:val="000000"/>
                <w:kern w:val="0"/>
                <w:sz w:val="31"/>
                <w:szCs w:val="31"/>
                <w:lang w:bidi="ar"/>
              </w:rPr>
              <w:t>/</w:t>
            </w:r>
            <w:r>
              <w:rPr>
                <w:rFonts w:hint="eastAsia" w:eastAsia="仿宋_GB2312"/>
                <w:b/>
                <w:bCs/>
                <w:color w:val="000000"/>
                <w:kern w:val="0"/>
                <w:sz w:val="31"/>
                <w:szCs w:val="31"/>
                <w:lang w:bidi="ar"/>
              </w:rPr>
              <w:t>项</w:t>
            </w:r>
          </w:p>
        </w:tc>
      </w:tr>
      <w:tr w14:paraId="2EBA0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55E4C45B">
            <w:pPr>
              <w:widowControl/>
              <w:rPr>
                <w:rFonts w:eastAsia="仿宋_GB2312"/>
                <w:color w:val="000000"/>
                <w:kern w:val="0"/>
                <w:sz w:val="31"/>
                <w:szCs w:val="31"/>
                <w:lang w:bidi="ar"/>
              </w:rPr>
            </w:pPr>
            <w:r>
              <w:rPr>
                <w:rFonts w:eastAsia="仿宋_GB2312"/>
                <w:color w:val="000000"/>
                <w:kern w:val="0"/>
                <w:sz w:val="31"/>
                <w:szCs w:val="31"/>
                <w:lang w:bidi="ar"/>
              </w:rPr>
              <w:t>1</w:t>
            </w:r>
          </w:p>
        </w:tc>
        <w:tc>
          <w:tcPr>
            <w:tcW w:w="5811" w:type="dxa"/>
            <w:tcBorders>
              <w:top w:val="single" w:color="auto" w:sz="4" w:space="0"/>
              <w:left w:val="single" w:color="auto" w:sz="4" w:space="0"/>
              <w:bottom w:val="single" w:color="auto" w:sz="4" w:space="0"/>
              <w:right w:val="single" w:color="auto" w:sz="4" w:space="0"/>
            </w:tcBorders>
            <w:vAlign w:val="center"/>
          </w:tcPr>
          <w:p w14:paraId="2E2D2C36">
            <w:pPr>
              <w:widowControl/>
              <w:rPr>
                <w:rFonts w:eastAsia="仿宋_GB2312"/>
                <w:color w:val="000000"/>
                <w:kern w:val="0"/>
                <w:sz w:val="31"/>
                <w:szCs w:val="31"/>
                <w:lang w:bidi="ar"/>
              </w:rPr>
            </w:pPr>
            <w:r>
              <w:rPr>
                <w:rFonts w:hint="eastAsia" w:eastAsia="仿宋_GB2312"/>
                <w:color w:val="000000"/>
                <w:kern w:val="0"/>
                <w:sz w:val="31"/>
                <w:szCs w:val="31"/>
                <w:lang w:bidi="ar"/>
              </w:rPr>
              <w:t>院团委副书记／院研究生会负责人</w:t>
            </w:r>
          </w:p>
        </w:tc>
        <w:tc>
          <w:tcPr>
            <w:tcW w:w="1497" w:type="dxa"/>
            <w:tcBorders>
              <w:top w:val="single" w:color="auto" w:sz="4" w:space="0"/>
              <w:left w:val="single" w:color="auto" w:sz="4" w:space="0"/>
              <w:bottom w:val="single" w:color="auto" w:sz="4" w:space="0"/>
              <w:right w:val="single" w:color="auto" w:sz="4" w:space="0"/>
            </w:tcBorders>
            <w:vAlign w:val="center"/>
          </w:tcPr>
          <w:p w14:paraId="258DD756">
            <w:pPr>
              <w:widowControl/>
              <w:rPr>
                <w:rFonts w:eastAsia="仿宋_GB2312"/>
                <w:color w:val="000000"/>
                <w:kern w:val="0"/>
                <w:sz w:val="31"/>
                <w:szCs w:val="31"/>
                <w:lang w:bidi="ar"/>
              </w:rPr>
            </w:pPr>
            <w:r>
              <w:rPr>
                <w:rFonts w:eastAsia="仿宋_GB2312"/>
                <w:color w:val="000000"/>
                <w:kern w:val="0"/>
                <w:sz w:val="31"/>
                <w:szCs w:val="31"/>
                <w:lang w:bidi="ar"/>
              </w:rPr>
              <w:t>5</w:t>
            </w:r>
          </w:p>
        </w:tc>
      </w:tr>
      <w:tr w14:paraId="721C7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09431A17">
            <w:pPr>
              <w:widowControl/>
              <w:rPr>
                <w:rFonts w:eastAsia="仿宋_GB2312"/>
                <w:color w:val="000000"/>
                <w:kern w:val="0"/>
                <w:sz w:val="31"/>
                <w:szCs w:val="31"/>
                <w:lang w:bidi="ar"/>
              </w:rPr>
            </w:pPr>
            <w:r>
              <w:rPr>
                <w:rFonts w:eastAsia="仿宋_GB2312"/>
                <w:color w:val="000000"/>
                <w:kern w:val="0"/>
                <w:sz w:val="31"/>
                <w:szCs w:val="31"/>
                <w:lang w:bidi="ar"/>
              </w:rPr>
              <w:t>2</w:t>
            </w:r>
          </w:p>
        </w:tc>
        <w:tc>
          <w:tcPr>
            <w:tcW w:w="5811" w:type="dxa"/>
            <w:tcBorders>
              <w:top w:val="single" w:color="auto" w:sz="4" w:space="0"/>
              <w:left w:val="single" w:color="auto" w:sz="4" w:space="0"/>
              <w:bottom w:val="single" w:color="auto" w:sz="4" w:space="0"/>
              <w:right w:val="single" w:color="auto" w:sz="4" w:space="0"/>
            </w:tcBorders>
            <w:vAlign w:val="center"/>
          </w:tcPr>
          <w:p w14:paraId="62104C5D">
            <w:pPr>
              <w:widowControl/>
              <w:rPr>
                <w:rFonts w:eastAsia="仿宋_GB2312"/>
                <w:color w:val="000000"/>
                <w:kern w:val="0"/>
                <w:sz w:val="31"/>
                <w:szCs w:val="31"/>
                <w:lang w:bidi="ar"/>
              </w:rPr>
            </w:pPr>
            <w:r>
              <w:rPr>
                <w:rFonts w:hint="eastAsia" w:eastAsia="仿宋_GB2312"/>
                <w:color w:val="000000"/>
                <w:kern w:val="0"/>
                <w:sz w:val="31"/>
                <w:szCs w:val="31"/>
                <w:lang w:bidi="ar"/>
              </w:rPr>
              <w:t>院团委委员／院研究生会部门负责人</w:t>
            </w:r>
            <w:r>
              <w:rPr>
                <w:rFonts w:eastAsia="仿宋_GB2312"/>
                <w:color w:val="000000"/>
                <w:kern w:val="0"/>
                <w:sz w:val="31"/>
                <w:szCs w:val="31"/>
                <w:lang w:bidi="ar"/>
              </w:rPr>
              <w:t>／党支部书记（支部书记为老师</w:t>
            </w:r>
            <w:r>
              <w:rPr>
                <w:rFonts w:hint="eastAsia" w:eastAsia="仿宋_GB2312"/>
                <w:color w:val="000000"/>
                <w:kern w:val="0"/>
                <w:sz w:val="31"/>
                <w:szCs w:val="31"/>
                <w:lang w:bidi="ar"/>
              </w:rPr>
              <w:t>时，副书记等同党支部书记分值</w:t>
            </w:r>
            <w:r>
              <w:rPr>
                <w:rFonts w:eastAsia="仿宋_GB2312"/>
                <w:color w:val="000000"/>
                <w:kern w:val="0"/>
                <w:sz w:val="31"/>
                <w:szCs w:val="31"/>
                <w:lang w:bidi="ar"/>
              </w:rPr>
              <w:t>）</w:t>
            </w:r>
          </w:p>
        </w:tc>
        <w:tc>
          <w:tcPr>
            <w:tcW w:w="1497" w:type="dxa"/>
            <w:tcBorders>
              <w:top w:val="single" w:color="auto" w:sz="4" w:space="0"/>
              <w:left w:val="single" w:color="auto" w:sz="4" w:space="0"/>
              <w:bottom w:val="single" w:color="auto" w:sz="4" w:space="0"/>
              <w:right w:val="single" w:color="auto" w:sz="4" w:space="0"/>
            </w:tcBorders>
            <w:vAlign w:val="center"/>
          </w:tcPr>
          <w:p w14:paraId="767BA022">
            <w:pPr>
              <w:widowControl/>
              <w:rPr>
                <w:rFonts w:eastAsia="仿宋_GB2312"/>
                <w:color w:val="000000"/>
                <w:kern w:val="0"/>
                <w:sz w:val="31"/>
                <w:szCs w:val="31"/>
                <w:lang w:bidi="ar"/>
              </w:rPr>
            </w:pPr>
            <w:r>
              <w:rPr>
                <w:rFonts w:eastAsia="仿宋_GB2312"/>
                <w:color w:val="000000"/>
                <w:kern w:val="0"/>
                <w:sz w:val="31"/>
                <w:szCs w:val="31"/>
                <w:lang w:bidi="ar"/>
              </w:rPr>
              <w:t>4</w:t>
            </w:r>
          </w:p>
        </w:tc>
      </w:tr>
      <w:tr w14:paraId="7881E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6FA32ECF">
            <w:pPr>
              <w:widowControl/>
              <w:rPr>
                <w:rFonts w:eastAsia="仿宋_GB2312"/>
                <w:color w:val="000000"/>
                <w:kern w:val="0"/>
                <w:sz w:val="31"/>
                <w:szCs w:val="31"/>
                <w:lang w:bidi="ar"/>
              </w:rPr>
            </w:pPr>
            <w:r>
              <w:rPr>
                <w:rFonts w:eastAsia="仿宋_GB2312"/>
                <w:color w:val="000000"/>
                <w:kern w:val="0"/>
                <w:sz w:val="31"/>
                <w:szCs w:val="31"/>
                <w:lang w:bidi="ar"/>
              </w:rPr>
              <w:t>3</w:t>
            </w:r>
          </w:p>
        </w:tc>
        <w:tc>
          <w:tcPr>
            <w:tcW w:w="5811" w:type="dxa"/>
            <w:tcBorders>
              <w:top w:val="single" w:color="auto" w:sz="4" w:space="0"/>
              <w:left w:val="single" w:color="auto" w:sz="4" w:space="0"/>
              <w:bottom w:val="single" w:color="auto" w:sz="4" w:space="0"/>
              <w:right w:val="single" w:color="auto" w:sz="4" w:space="0"/>
            </w:tcBorders>
            <w:vAlign w:val="center"/>
          </w:tcPr>
          <w:p w14:paraId="655AC964">
            <w:pPr>
              <w:widowControl/>
              <w:rPr>
                <w:rFonts w:eastAsia="仿宋_GB2312"/>
                <w:color w:val="000000"/>
                <w:kern w:val="0"/>
                <w:sz w:val="31"/>
                <w:szCs w:val="31"/>
                <w:lang w:bidi="ar"/>
              </w:rPr>
            </w:pPr>
            <w:r>
              <w:rPr>
                <w:rFonts w:hint="eastAsia" w:eastAsia="仿宋_GB2312"/>
                <w:color w:val="000000"/>
                <w:kern w:val="0"/>
                <w:sz w:val="31"/>
                <w:szCs w:val="31"/>
                <w:lang w:bidi="ar"/>
              </w:rPr>
              <w:t>党支部支委</w:t>
            </w:r>
            <w:r>
              <w:rPr>
                <w:rFonts w:eastAsia="仿宋_GB2312"/>
                <w:color w:val="000000"/>
                <w:kern w:val="0"/>
                <w:sz w:val="31"/>
                <w:szCs w:val="31"/>
                <w:lang w:bidi="ar"/>
              </w:rPr>
              <w:t>/</w:t>
            </w:r>
            <w:r>
              <w:rPr>
                <w:rFonts w:hint="eastAsia" w:eastAsia="仿宋_GB2312"/>
                <w:color w:val="000000"/>
                <w:kern w:val="0"/>
                <w:sz w:val="31"/>
                <w:szCs w:val="31"/>
                <w:lang w:bidi="ar"/>
              </w:rPr>
              <w:t>团委部门成员（</w:t>
            </w:r>
            <w:r>
              <w:rPr>
                <w:rFonts w:eastAsia="仿宋_GB2312"/>
                <w:color w:val="000000"/>
                <w:kern w:val="0"/>
                <w:sz w:val="31"/>
                <w:szCs w:val="31"/>
                <w:lang w:bidi="ar"/>
              </w:rPr>
              <w:t>体育团队队长、经理</w:t>
            </w:r>
            <w:r>
              <w:rPr>
                <w:rFonts w:hint="eastAsia" w:eastAsia="仿宋_GB2312"/>
                <w:color w:val="000000"/>
                <w:kern w:val="0"/>
                <w:sz w:val="31"/>
                <w:szCs w:val="31"/>
                <w:lang w:bidi="ar"/>
              </w:rPr>
              <w:t>）</w:t>
            </w:r>
            <w:r>
              <w:rPr>
                <w:rFonts w:eastAsia="仿宋_GB2312"/>
                <w:color w:val="000000"/>
                <w:kern w:val="0"/>
                <w:sz w:val="31"/>
                <w:szCs w:val="31"/>
                <w:lang w:bidi="ar"/>
              </w:rPr>
              <w:t>／</w:t>
            </w:r>
            <w:r>
              <w:rPr>
                <w:rFonts w:hint="eastAsia" w:eastAsia="仿宋_GB2312"/>
                <w:color w:val="000000"/>
                <w:kern w:val="0"/>
                <w:sz w:val="31"/>
                <w:szCs w:val="31"/>
                <w:lang w:bidi="ar"/>
              </w:rPr>
              <w:t>院研究生会成员</w:t>
            </w:r>
            <w:r>
              <w:rPr>
                <w:rFonts w:eastAsia="仿宋_GB2312"/>
                <w:color w:val="000000"/>
                <w:kern w:val="0"/>
                <w:sz w:val="31"/>
                <w:szCs w:val="31"/>
                <w:lang w:bidi="ar"/>
              </w:rPr>
              <w:t>/</w:t>
            </w:r>
            <w:r>
              <w:rPr>
                <w:rFonts w:hint="eastAsia" w:eastAsia="仿宋_GB2312"/>
                <w:color w:val="000000"/>
                <w:kern w:val="0"/>
                <w:sz w:val="31"/>
                <w:szCs w:val="31"/>
                <w:lang w:bidi="ar"/>
              </w:rPr>
              <w:t>宣传媒体中心主编、副主编</w:t>
            </w:r>
          </w:p>
        </w:tc>
        <w:tc>
          <w:tcPr>
            <w:tcW w:w="1497" w:type="dxa"/>
            <w:tcBorders>
              <w:top w:val="single" w:color="auto" w:sz="4" w:space="0"/>
              <w:left w:val="single" w:color="auto" w:sz="4" w:space="0"/>
              <w:bottom w:val="single" w:color="auto" w:sz="4" w:space="0"/>
              <w:right w:val="single" w:color="auto" w:sz="4" w:space="0"/>
            </w:tcBorders>
            <w:vAlign w:val="center"/>
          </w:tcPr>
          <w:p w14:paraId="52C640F0">
            <w:pPr>
              <w:widowControl/>
              <w:rPr>
                <w:rFonts w:eastAsia="仿宋_GB2312"/>
                <w:color w:val="000000"/>
                <w:kern w:val="0"/>
                <w:sz w:val="31"/>
                <w:szCs w:val="31"/>
                <w:lang w:bidi="ar"/>
              </w:rPr>
            </w:pPr>
            <w:r>
              <w:rPr>
                <w:rFonts w:eastAsia="仿宋_GB2312"/>
                <w:color w:val="000000"/>
                <w:kern w:val="0"/>
                <w:sz w:val="31"/>
                <w:szCs w:val="31"/>
                <w:lang w:bidi="ar"/>
              </w:rPr>
              <w:t>3</w:t>
            </w:r>
          </w:p>
        </w:tc>
      </w:tr>
      <w:tr w14:paraId="2CA23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3EADFCEC">
            <w:pPr>
              <w:widowControl/>
              <w:rPr>
                <w:rFonts w:eastAsia="仿宋_GB2312"/>
                <w:color w:val="000000"/>
                <w:kern w:val="0"/>
                <w:sz w:val="31"/>
                <w:szCs w:val="31"/>
                <w:lang w:bidi="ar"/>
              </w:rPr>
            </w:pPr>
            <w:r>
              <w:rPr>
                <w:rFonts w:eastAsia="仿宋_GB2312"/>
                <w:color w:val="000000"/>
                <w:kern w:val="0"/>
                <w:sz w:val="31"/>
                <w:szCs w:val="31"/>
                <w:lang w:bidi="ar"/>
              </w:rPr>
              <w:t>4</w:t>
            </w:r>
          </w:p>
        </w:tc>
        <w:tc>
          <w:tcPr>
            <w:tcW w:w="5811" w:type="dxa"/>
            <w:tcBorders>
              <w:top w:val="single" w:color="auto" w:sz="4" w:space="0"/>
              <w:left w:val="single" w:color="auto" w:sz="4" w:space="0"/>
              <w:bottom w:val="single" w:color="auto" w:sz="4" w:space="0"/>
              <w:right w:val="single" w:color="auto" w:sz="4" w:space="0"/>
            </w:tcBorders>
            <w:vAlign w:val="center"/>
          </w:tcPr>
          <w:p w14:paraId="021D2AE5">
            <w:pPr>
              <w:widowControl/>
              <w:rPr>
                <w:rFonts w:eastAsia="仿宋_GB2312"/>
                <w:color w:val="000000"/>
                <w:kern w:val="0"/>
                <w:sz w:val="31"/>
                <w:szCs w:val="31"/>
                <w:lang w:bidi="ar"/>
              </w:rPr>
            </w:pPr>
            <w:r>
              <w:rPr>
                <w:rFonts w:hint="eastAsia" w:eastAsia="仿宋_GB2312"/>
                <w:color w:val="000000"/>
                <w:kern w:val="0"/>
                <w:sz w:val="31"/>
                <w:szCs w:val="31"/>
                <w:lang w:bidi="ar"/>
              </w:rPr>
              <w:t>体育社团成员</w:t>
            </w:r>
            <w:r>
              <w:rPr>
                <w:rFonts w:eastAsia="仿宋_GB2312"/>
                <w:color w:val="000000"/>
                <w:kern w:val="0"/>
                <w:sz w:val="31"/>
                <w:szCs w:val="31"/>
                <w:lang w:bidi="ar"/>
              </w:rPr>
              <w:t>/</w:t>
            </w:r>
            <w:r>
              <w:rPr>
                <w:rFonts w:hint="eastAsia" w:eastAsia="仿宋_GB2312"/>
                <w:color w:val="000000"/>
                <w:kern w:val="0"/>
                <w:sz w:val="31"/>
                <w:szCs w:val="31"/>
                <w:lang w:bidi="ar"/>
              </w:rPr>
              <w:t>媒体中心成员</w:t>
            </w:r>
          </w:p>
        </w:tc>
        <w:tc>
          <w:tcPr>
            <w:tcW w:w="1497" w:type="dxa"/>
            <w:tcBorders>
              <w:top w:val="single" w:color="auto" w:sz="4" w:space="0"/>
              <w:left w:val="single" w:color="auto" w:sz="4" w:space="0"/>
              <w:bottom w:val="single" w:color="auto" w:sz="4" w:space="0"/>
              <w:right w:val="single" w:color="auto" w:sz="4" w:space="0"/>
            </w:tcBorders>
            <w:vAlign w:val="center"/>
          </w:tcPr>
          <w:p w14:paraId="66E80D19">
            <w:pPr>
              <w:widowControl/>
              <w:rPr>
                <w:rFonts w:eastAsia="仿宋_GB2312"/>
                <w:color w:val="000000"/>
                <w:kern w:val="0"/>
                <w:sz w:val="31"/>
                <w:szCs w:val="31"/>
                <w:lang w:bidi="ar"/>
              </w:rPr>
            </w:pPr>
            <w:r>
              <w:rPr>
                <w:rFonts w:eastAsia="仿宋_GB2312"/>
                <w:color w:val="000000"/>
                <w:kern w:val="0"/>
                <w:sz w:val="31"/>
                <w:szCs w:val="31"/>
                <w:lang w:bidi="ar"/>
              </w:rPr>
              <w:t>2</w:t>
            </w:r>
          </w:p>
        </w:tc>
      </w:tr>
      <w:tr w14:paraId="047DF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96" w:type="dxa"/>
            <w:gridSpan w:val="3"/>
            <w:tcBorders>
              <w:top w:val="single" w:color="auto" w:sz="4" w:space="0"/>
              <w:left w:val="single" w:color="auto" w:sz="4" w:space="0"/>
              <w:bottom w:val="single" w:color="auto" w:sz="4" w:space="0"/>
            </w:tcBorders>
            <w:vAlign w:val="center"/>
          </w:tcPr>
          <w:p w14:paraId="1A7FDAF3">
            <w:pPr>
              <w:widowControl/>
              <w:rPr>
                <w:rFonts w:eastAsia="仿宋_GB2312"/>
                <w:color w:val="000000"/>
                <w:kern w:val="0"/>
                <w:sz w:val="31"/>
                <w:szCs w:val="31"/>
                <w:lang w:bidi="ar"/>
              </w:rPr>
            </w:pPr>
            <w:r>
              <w:rPr>
                <w:rFonts w:hint="eastAsia" w:eastAsia="仿宋_GB2312"/>
                <w:color w:val="000000"/>
                <w:kern w:val="0"/>
                <w:sz w:val="31"/>
                <w:szCs w:val="31"/>
                <w:lang w:bidi="ar"/>
              </w:rPr>
              <w:t>班级学生骨干</w:t>
            </w:r>
          </w:p>
        </w:tc>
      </w:tr>
      <w:tr w14:paraId="3AAF5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5D9B1E0D">
            <w:pPr>
              <w:widowControl/>
              <w:rPr>
                <w:rFonts w:eastAsia="仿宋_GB2312"/>
                <w:color w:val="000000"/>
                <w:kern w:val="0"/>
                <w:sz w:val="31"/>
                <w:szCs w:val="31"/>
                <w:lang w:bidi="ar"/>
              </w:rPr>
            </w:pPr>
            <w:r>
              <w:rPr>
                <w:rFonts w:hint="eastAsia" w:eastAsia="仿宋_GB2312"/>
                <w:color w:val="000000"/>
                <w:kern w:val="0"/>
                <w:sz w:val="31"/>
                <w:szCs w:val="31"/>
                <w:lang w:bidi="ar"/>
              </w:rPr>
              <w:t>序号</w:t>
            </w:r>
          </w:p>
        </w:tc>
        <w:tc>
          <w:tcPr>
            <w:tcW w:w="5811" w:type="dxa"/>
            <w:tcBorders>
              <w:top w:val="single" w:color="auto" w:sz="4" w:space="0"/>
              <w:left w:val="single" w:color="auto" w:sz="4" w:space="0"/>
              <w:bottom w:val="single" w:color="auto" w:sz="4" w:space="0"/>
              <w:right w:val="single" w:color="auto" w:sz="4" w:space="0"/>
            </w:tcBorders>
            <w:vAlign w:val="center"/>
          </w:tcPr>
          <w:p w14:paraId="571F2FE9">
            <w:pPr>
              <w:widowControl/>
              <w:rPr>
                <w:rFonts w:eastAsia="仿宋_GB2312"/>
                <w:color w:val="000000"/>
                <w:kern w:val="0"/>
                <w:sz w:val="31"/>
                <w:szCs w:val="31"/>
                <w:lang w:bidi="ar"/>
              </w:rPr>
            </w:pPr>
            <w:r>
              <w:rPr>
                <w:rFonts w:hint="eastAsia" w:eastAsia="仿宋_GB2312"/>
                <w:color w:val="000000"/>
                <w:kern w:val="0"/>
                <w:sz w:val="31"/>
                <w:szCs w:val="31"/>
                <w:lang w:bidi="ar"/>
              </w:rPr>
              <w:t>项目</w:t>
            </w:r>
          </w:p>
        </w:tc>
        <w:tc>
          <w:tcPr>
            <w:tcW w:w="1497" w:type="dxa"/>
            <w:tcBorders>
              <w:top w:val="single" w:color="auto" w:sz="4" w:space="0"/>
              <w:left w:val="single" w:color="auto" w:sz="4" w:space="0"/>
              <w:bottom w:val="single" w:color="auto" w:sz="4" w:space="0"/>
              <w:right w:val="single" w:color="auto" w:sz="4" w:space="0"/>
            </w:tcBorders>
            <w:vAlign w:val="center"/>
          </w:tcPr>
          <w:p w14:paraId="37A4F568">
            <w:pPr>
              <w:widowControl/>
              <w:rPr>
                <w:rFonts w:eastAsia="仿宋_GB2312"/>
                <w:color w:val="000000"/>
                <w:kern w:val="0"/>
                <w:sz w:val="31"/>
                <w:szCs w:val="31"/>
                <w:lang w:bidi="ar"/>
              </w:rPr>
            </w:pPr>
            <w:r>
              <w:rPr>
                <w:rFonts w:hint="eastAsia" w:eastAsia="仿宋_GB2312"/>
                <w:color w:val="000000"/>
                <w:kern w:val="0"/>
                <w:sz w:val="31"/>
                <w:szCs w:val="31"/>
                <w:lang w:bidi="ar"/>
              </w:rPr>
              <w:t>计分／项</w:t>
            </w:r>
          </w:p>
        </w:tc>
      </w:tr>
      <w:tr w14:paraId="6025D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7B7A3FE1">
            <w:pPr>
              <w:widowControl/>
              <w:rPr>
                <w:rFonts w:eastAsia="仿宋_GB2312"/>
                <w:color w:val="000000"/>
                <w:kern w:val="0"/>
                <w:sz w:val="31"/>
                <w:szCs w:val="31"/>
                <w:lang w:bidi="ar"/>
              </w:rPr>
            </w:pPr>
            <w:r>
              <w:rPr>
                <w:rFonts w:eastAsia="仿宋_GB2312"/>
                <w:color w:val="000000"/>
                <w:kern w:val="0"/>
                <w:sz w:val="31"/>
                <w:szCs w:val="31"/>
                <w:lang w:bidi="ar"/>
              </w:rPr>
              <w:t>1</w:t>
            </w:r>
          </w:p>
        </w:tc>
        <w:tc>
          <w:tcPr>
            <w:tcW w:w="5811" w:type="dxa"/>
            <w:tcBorders>
              <w:top w:val="single" w:color="auto" w:sz="4" w:space="0"/>
              <w:left w:val="single" w:color="auto" w:sz="4" w:space="0"/>
              <w:bottom w:val="single" w:color="auto" w:sz="4" w:space="0"/>
              <w:right w:val="single" w:color="auto" w:sz="4" w:space="0"/>
            </w:tcBorders>
            <w:vAlign w:val="center"/>
          </w:tcPr>
          <w:p w14:paraId="268EA04C">
            <w:pPr>
              <w:widowControl/>
              <w:rPr>
                <w:rFonts w:eastAsia="仿宋_GB2312"/>
                <w:color w:val="000000"/>
                <w:kern w:val="0"/>
                <w:sz w:val="31"/>
                <w:szCs w:val="31"/>
                <w:lang w:bidi="ar"/>
              </w:rPr>
            </w:pPr>
            <w:r>
              <w:rPr>
                <w:rFonts w:hint="eastAsia" w:eastAsia="仿宋_GB2312"/>
                <w:color w:val="000000"/>
                <w:kern w:val="0"/>
                <w:sz w:val="31"/>
                <w:szCs w:val="31"/>
                <w:lang w:bidi="ar"/>
              </w:rPr>
              <w:t>班长</w:t>
            </w:r>
            <w:r>
              <w:rPr>
                <w:rFonts w:eastAsia="仿宋_GB2312"/>
                <w:color w:val="000000"/>
                <w:kern w:val="0"/>
                <w:sz w:val="31"/>
                <w:szCs w:val="31"/>
                <w:lang w:bidi="ar"/>
              </w:rPr>
              <w:t>/</w:t>
            </w:r>
            <w:r>
              <w:rPr>
                <w:rFonts w:hint="eastAsia" w:eastAsia="仿宋_GB2312"/>
                <w:color w:val="000000"/>
                <w:kern w:val="0"/>
                <w:sz w:val="31"/>
                <w:szCs w:val="31"/>
                <w:lang w:bidi="ar"/>
              </w:rPr>
              <w:t>团支书</w:t>
            </w:r>
          </w:p>
        </w:tc>
        <w:tc>
          <w:tcPr>
            <w:tcW w:w="1497" w:type="dxa"/>
            <w:tcBorders>
              <w:top w:val="single" w:color="auto" w:sz="4" w:space="0"/>
              <w:left w:val="single" w:color="auto" w:sz="4" w:space="0"/>
              <w:bottom w:val="single" w:color="auto" w:sz="4" w:space="0"/>
              <w:right w:val="single" w:color="auto" w:sz="4" w:space="0"/>
            </w:tcBorders>
            <w:vAlign w:val="center"/>
          </w:tcPr>
          <w:p w14:paraId="39CFA1A1">
            <w:pPr>
              <w:widowControl/>
              <w:rPr>
                <w:rFonts w:eastAsia="仿宋_GB2312"/>
                <w:color w:val="000000"/>
                <w:kern w:val="0"/>
                <w:sz w:val="31"/>
                <w:szCs w:val="31"/>
                <w:lang w:bidi="ar"/>
              </w:rPr>
            </w:pPr>
            <w:r>
              <w:rPr>
                <w:rFonts w:eastAsia="仿宋_GB2312"/>
                <w:color w:val="000000"/>
                <w:kern w:val="0"/>
                <w:sz w:val="31"/>
                <w:szCs w:val="31"/>
                <w:lang w:bidi="ar"/>
              </w:rPr>
              <w:t>3</w:t>
            </w:r>
          </w:p>
        </w:tc>
      </w:tr>
      <w:tr w14:paraId="0A7F2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1EF084DA">
            <w:pPr>
              <w:widowControl/>
              <w:rPr>
                <w:rFonts w:eastAsia="仿宋_GB2312"/>
                <w:color w:val="000000"/>
                <w:kern w:val="0"/>
                <w:sz w:val="31"/>
                <w:szCs w:val="31"/>
                <w:lang w:bidi="ar"/>
              </w:rPr>
            </w:pPr>
            <w:r>
              <w:rPr>
                <w:rFonts w:eastAsia="仿宋_GB2312"/>
                <w:color w:val="000000"/>
                <w:kern w:val="0"/>
                <w:sz w:val="31"/>
                <w:szCs w:val="31"/>
                <w:lang w:bidi="ar"/>
              </w:rPr>
              <w:t>2</w:t>
            </w:r>
          </w:p>
        </w:tc>
        <w:tc>
          <w:tcPr>
            <w:tcW w:w="5811" w:type="dxa"/>
            <w:tcBorders>
              <w:top w:val="single" w:color="auto" w:sz="4" w:space="0"/>
              <w:left w:val="single" w:color="auto" w:sz="4" w:space="0"/>
              <w:bottom w:val="single" w:color="auto" w:sz="4" w:space="0"/>
              <w:right w:val="single" w:color="auto" w:sz="4" w:space="0"/>
            </w:tcBorders>
            <w:vAlign w:val="center"/>
          </w:tcPr>
          <w:p w14:paraId="6F7233BB">
            <w:pPr>
              <w:widowControl/>
              <w:rPr>
                <w:rFonts w:eastAsia="仿宋_GB2312"/>
                <w:color w:val="000000"/>
                <w:kern w:val="0"/>
                <w:sz w:val="31"/>
                <w:szCs w:val="31"/>
                <w:lang w:bidi="ar"/>
              </w:rPr>
            </w:pPr>
            <w:r>
              <w:rPr>
                <w:rFonts w:hint="eastAsia" w:eastAsia="仿宋_GB2312"/>
                <w:color w:val="000000"/>
                <w:kern w:val="0"/>
                <w:sz w:val="31"/>
                <w:szCs w:val="31"/>
                <w:lang w:bidi="ar"/>
              </w:rPr>
              <w:t>学习委员、组织委员、宣传委员、文体委员、心理委员等</w:t>
            </w:r>
            <w:r>
              <w:rPr>
                <w:rFonts w:eastAsia="仿宋_GB2312"/>
                <w:color w:val="000000"/>
                <w:kern w:val="0"/>
                <w:sz w:val="31"/>
                <w:szCs w:val="31"/>
                <w:lang w:bidi="ar"/>
              </w:rPr>
              <w:t>其他班委</w:t>
            </w:r>
          </w:p>
        </w:tc>
        <w:tc>
          <w:tcPr>
            <w:tcW w:w="1497" w:type="dxa"/>
            <w:tcBorders>
              <w:top w:val="single" w:color="auto" w:sz="4" w:space="0"/>
              <w:left w:val="single" w:color="auto" w:sz="4" w:space="0"/>
              <w:bottom w:val="single" w:color="auto" w:sz="4" w:space="0"/>
              <w:right w:val="single" w:color="auto" w:sz="4" w:space="0"/>
            </w:tcBorders>
            <w:vAlign w:val="center"/>
          </w:tcPr>
          <w:p w14:paraId="282EA5FB">
            <w:pPr>
              <w:widowControl/>
              <w:rPr>
                <w:rFonts w:eastAsia="仿宋_GB2312"/>
                <w:color w:val="000000"/>
                <w:kern w:val="0"/>
                <w:sz w:val="31"/>
                <w:szCs w:val="31"/>
                <w:lang w:bidi="ar"/>
              </w:rPr>
            </w:pPr>
            <w:r>
              <w:rPr>
                <w:rFonts w:eastAsia="仿宋_GB2312"/>
                <w:color w:val="000000"/>
                <w:kern w:val="0"/>
                <w:sz w:val="31"/>
                <w:szCs w:val="31"/>
                <w:lang w:bidi="ar"/>
              </w:rPr>
              <w:t>2</w:t>
            </w:r>
          </w:p>
        </w:tc>
      </w:tr>
      <w:tr w14:paraId="53AAD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201A3992">
            <w:pPr>
              <w:widowControl/>
              <w:rPr>
                <w:rFonts w:eastAsia="仿宋_GB2312"/>
                <w:color w:val="000000"/>
                <w:kern w:val="0"/>
                <w:sz w:val="31"/>
                <w:szCs w:val="31"/>
                <w:lang w:bidi="ar"/>
              </w:rPr>
            </w:pPr>
            <w:r>
              <w:rPr>
                <w:rFonts w:eastAsia="仿宋_GB2312"/>
                <w:color w:val="000000"/>
                <w:kern w:val="0"/>
                <w:sz w:val="31"/>
                <w:szCs w:val="31"/>
                <w:lang w:bidi="ar"/>
              </w:rPr>
              <w:t>3</w:t>
            </w:r>
          </w:p>
        </w:tc>
        <w:tc>
          <w:tcPr>
            <w:tcW w:w="5811" w:type="dxa"/>
            <w:tcBorders>
              <w:top w:val="single" w:color="auto" w:sz="4" w:space="0"/>
              <w:left w:val="single" w:color="auto" w:sz="4" w:space="0"/>
              <w:bottom w:val="single" w:color="auto" w:sz="4" w:space="0"/>
              <w:right w:val="single" w:color="auto" w:sz="4" w:space="0"/>
            </w:tcBorders>
            <w:vAlign w:val="center"/>
          </w:tcPr>
          <w:p w14:paraId="1912B56E">
            <w:pPr>
              <w:widowControl/>
              <w:rPr>
                <w:color w:val="000000"/>
                <w:kern w:val="0"/>
                <w:sz w:val="31"/>
                <w:szCs w:val="31"/>
                <w:lang w:bidi="ar"/>
              </w:rPr>
            </w:pPr>
            <w:r>
              <w:rPr>
                <w:rFonts w:hint="eastAsia" w:eastAsia="仿宋_GB2312"/>
                <w:color w:val="000000"/>
                <w:kern w:val="0"/>
                <w:sz w:val="31"/>
                <w:szCs w:val="31"/>
                <w:lang w:bidi="ar"/>
              </w:rPr>
              <w:t>宿舍长（两人及以上人数共同居住的宿舍）</w:t>
            </w:r>
          </w:p>
        </w:tc>
        <w:tc>
          <w:tcPr>
            <w:tcW w:w="1497" w:type="dxa"/>
            <w:tcBorders>
              <w:top w:val="single" w:color="auto" w:sz="4" w:space="0"/>
              <w:left w:val="single" w:color="auto" w:sz="4" w:space="0"/>
              <w:bottom w:val="single" w:color="auto" w:sz="4" w:space="0"/>
              <w:right w:val="single" w:color="auto" w:sz="4" w:space="0"/>
            </w:tcBorders>
            <w:vAlign w:val="center"/>
          </w:tcPr>
          <w:p w14:paraId="0D85F160">
            <w:pPr>
              <w:widowControl/>
              <w:rPr>
                <w:rFonts w:eastAsia="仿宋_GB2312"/>
                <w:color w:val="000000"/>
                <w:kern w:val="0"/>
                <w:sz w:val="31"/>
                <w:szCs w:val="31"/>
                <w:lang w:bidi="ar"/>
              </w:rPr>
            </w:pPr>
            <w:r>
              <w:rPr>
                <w:rFonts w:eastAsia="仿宋_GB2312"/>
                <w:color w:val="000000"/>
                <w:kern w:val="0"/>
                <w:sz w:val="31"/>
                <w:szCs w:val="31"/>
                <w:lang w:bidi="ar"/>
              </w:rPr>
              <w:t>0.5</w:t>
            </w:r>
          </w:p>
        </w:tc>
      </w:tr>
    </w:tbl>
    <w:p w14:paraId="0AC52401">
      <w:pPr>
        <w:widowControl/>
        <w:rPr>
          <w:rFonts w:eastAsia="仿宋_GB2312"/>
          <w:color w:val="000000"/>
          <w:kern w:val="0"/>
          <w:sz w:val="31"/>
          <w:szCs w:val="31"/>
          <w:lang w:bidi="ar"/>
        </w:rPr>
      </w:pPr>
    </w:p>
    <w:p w14:paraId="379F4A89">
      <w:pPr>
        <w:widowControl/>
        <w:rPr>
          <w:rFonts w:eastAsia="仿宋_GB2312"/>
          <w:color w:val="000000"/>
          <w:kern w:val="0"/>
          <w:sz w:val="31"/>
          <w:szCs w:val="31"/>
          <w:lang w:bidi="ar"/>
        </w:rPr>
      </w:pPr>
      <w:r>
        <w:rPr>
          <w:rFonts w:eastAsia="仿宋_GB2312"/>
          <w:color w:val="000000"/>
          <w:kern w:val="0"/>
          <w:sz w:val="31"/>
          <w:szCs w:val="31"/>
          <w:lang w:bidi="ar"/>
        </w:rPr>
        <w:t>4.所获荣誉</w:t>
      </w:r>
    </w:p>
    <w:p w14:paraId="5A82490C">
      <w:pPr>
        <w:widowControl/>
        <w:rPr>
          <w:rFonts w:eastAsia="仿宋_GB2312"/>
          <w:color w:val="000000"/>
          <w:kern w:val="0"/>
          <w:sz w:val="31"/>
          <w:szCs w:val="31"/>
          <w:lang w:bidi="ar"/>
        </w:rPr>
      </w:pPr>
      <w:r>
        <w:rPr>
          <w:rFonts w:hint="eastAsia" w:eastAsia="仿宋_GB2312"/>
          <w:color w:val="000000"/>
          <w:kern w:val="0"/>
          <w:sz w:val="31"/>
          <w:szCs w:val="31"/>
          <w:lang w:bidi="ar"/>
        </w:rPr>
        <w:t>所获荣誉包括学术类荣誉（如科研项目成果奖、</w:t>
      </w:r>
      <w:r>
        <w:rPr>
          <w:rFonts w:eastAsia="仿宋_GB2312"/>
          <w:color w:val="000000"/>
          <w:kern w:val="0"/>
          <w:sz w:val="31"/>
          <w:szCs w:val="31"/>
          <w:lang w:bidi="ar"/>
        </w:rPr>
        <w:t>“</w:t>
      </w:r>
      <w:r>
        <w:rPr>
          <w:rFonts w:hint="eastAsia" w:eastAsia="仿宋_GB2312"/>
          <w:color w:val="000000"/>
          <w:kern w:val="0"/>
          <w:sz w:val="31"/>
          <w:szCs w:val="31"/>
          <w:lang w:bidi="ar"/>
        </w:rPr>
        <w:t>挑战杯</w:t>
      </w:r>
      <w:r>
        <w:rPr>
          <w:rFonts w:eastAsia="仿宋_GB2312"/>
          <w:color w:val="000000"/>
          <w:kern w:val="0"/>
          <w:sz w:val="31"/>
          <w:szCs w:val="31"/>
          <w:lang w:bidi="ar"/>
        </w:rPr>
        <w:t>”</w:t>
      </w:r>
      <w:r>
        <w:rPr>
          <w:rFonts w:hint="eastAsia" w:eastAsia="仿宋_GB2312"/>
          <w:color w:val="000000"/>
          <w:kern w:val="0"/>
          <w:sz w:val="31"/>
          <w:szCs w:val="31"/>
          <w:lang w:bidi="ar"/>
        </w:rPr>
        <w:t>课外学术科技作品竞赛获奖等，详见附录二</w:t>
      </w:r>
      <w:r>
        <w:rPr>
          <w:rFonts w:eastAsia="仿宋_GB2312"/>
          <w:color w:val="000000"/>
          <w:kern w:val="0"/>
          <w:sz w:val="31"/>
          <w:szCs w:val="31"/>
          <w:lang w:bidi="ar"/>
        </w:rPr>
        <w:t>）和非学术类荣誉（如体育文娱比赛获奖、省三好学生、优秀学生干部、优秀共青团干部、优秀共青团员</w:t>
      </w:r>
      <w:r>
        <w:rPr>
          <w:rFonts w:hint="eastAsia" w:eastAsia="仿宋_GB2312"/>
          <w:color w:val="000000"/>
          <w:kern w:val="0"/>
          <w:sz w:val="31"/>
          <w:szCs w:val="31"/>
          <w:lang w:bidi="ar"/>
        </w:rPr>
        <w:t>、勤工助学先进个人</w:t>
      </w:r>
      <w:r>
        <w:rPr>
          <w:rFonts w:eastAsia="仿宋_GB2312"/>
          <w:color w:val="000000"/>
          <w:kern w:val="0"/>
          <w:sz w:val="31"/>
          <w:szCs w:val="31"/>
          <w:lang w:bidi="ar"/>
        </w:rPr>
        <w:t>等），不包括奖学金类荣誉。</w:t>
      </w:r>
    </w:p>
    <w:tbl>
      <w:tblPr>
        <w:tblStyle w:val="6"/>
        <w:tblW w:w="83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1"/>
        <w:gridCol w:w="1895"/>
        <w:gridCol w:w="1269"/>
        <w:gridCol w:w="1268"/>
        <w:gridCol w:w="1200"/>
        <w:gridCol w:w="1650"/>
      </w:tblGrid>
      <w:tr w14:paraId="59EBC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14:paraId="029FA4C9">
            <w:pPr>
              <w:widowControl/>
              <w:rPr>
                <w:rFonts w:eastAsia="仿宋_GB2312"/>
                <w:color w:val="000000"/>
                <w:kern w:val="0"/>
                <w:sz w:val="31"/>
                <w:szCs w:val="31"/>
                <w:lang w:bidi="ar"/>
              </w:rPr>
            </w:pPr>
            <w:r>
              <w:rPr>
                <w:rFonts w:hint="eastAsia" w:eastAsia="仿宋_GB2312"/>
                <w:color w:val="000000"/>
                <w:kern w:val="0"/>
                <w:sz w:val="31"/>
                <w:szCs w:val="31"/>
                <w:lang w:bidi="ar"/>
              </w:rPr>
              <w:t>类别</w:t>
            </w:r>
          </w:p>
        </w:tc>
        <w:tc>
          <w:tcPr>
            <w:tcW w:w="1895" w:type="dxa"/>
            <w:tcBorders>
              <w:top w:val="single" w:color="auto" w:sz="4" w:space="0"/>
              <w:left w:val="single" w:color="auto" w:sz="4" w:space="0"/>
              <w:bottom w:val="single" w:color="auto" w:sz="4" w:space="0"/>
              <w:right w:val="single" w:color="auto" w:sz="4" w:space="0"/>
            </w:tcBorders>
            <w:vAlign w:val="center"/>
          </w:tcPr>
          <w:p w14:paraId="2E2459D4">
            <w:pPr>
              <w:widowControl/>
              <w:rPr>
                <w:rFonts w:eastAsia="仿宋_GB2312"/>
                <w:color w:val="000000"/>
                <w:kern w:val="0"/>
                <w:sz w:val="31"/>
                <w:szCs w:val="31"/>
                <w:lang w:bidi="ar"/>
              </w:rPr>
            </w:pPr>
            <w:r>
              <w:rPr>
                <w:rFonts w:hint="eastAsia" w:eastAsia="仿宋_GB2312"/>
                <w:color w:val="000000"/>
                <w:kern w:val="0"/>
                <w:sz w:val="31"/>
                <w:szCs w:val="31"/>
                <w:lang w:bidi="ar"/>
              </w:rPr>
              <w:t>级别</w:t>
            </w:r>
          </w:p>
        </w:tc>
        <w:tc>
          <w:tcPr>
            <w:tcW w:w="1269" w:type="dxa"/>
            <w:tcBorders>
              <w:top w:val="single" w:color="auto" w:sz="4" w:space="0"/>
              <w:left w:val="single" w:color="auto" w:sz="4" w:space="0"/>
              <w:bottom w:val="single" w:color="auto" w:sz="4" w:space="0"/>
              <w:right w:val="single" w:color="auto" w:sz="4" w:space="0"/>
            </w:tcBorders>
            <w:vAlign w:val="center"/>
          </w:tcPr>
          <w:p w14:paraId="0A4F8750">
            <w:pPr>
              <w:widowControl/>
              <w:rPr>
                <w:rFonts w:eastAsia="仿宋_GB2312"/>
                <w:color w:val="000000"/>
                <w:kern w:val="0"/>
                <w:sz w:val="31"/>
                <w:szCs w:val="31"/>
                <w:lang w:bidi="ar"/>
              </w:rPr>
            </w:pPr>
            <w:r>
              <w:rPr>
                <w:rFonts w:hint="eastAsia" w:eastAsia="仿宋_GB2312"/>
                <w:color w:val="000000"/>
                <w:kern w:val="0"/>
                <w:sz w:val="31"/>
                <w:szCs w:val="31"/>
                <w:lang w:bidi="ar"/>
              </w:rPr>
              <w:t>一等奖</w:t>
            </w:r>
          </w:p>
        </w:tc>
        <w:tc>
          <w:tcPr>
            <w:tcW w:w="1268" w:type="dxa"/>
            <w:tcBorders>
              <w:top w:val="single" w:color="auto" w:sz="4" w:space="0"/>
              <w:left w:val="single" w:color="auto" w:sz="4" w:space="0"/>
              <w:bottom w:val="single" w:color="auto" w:sz="4" w:space="0"/>
              <w:right w:val="single" w:color="auto" w:sz="4" w:space="0"/>
            </w:tcBorders>
            <w:vAlign w:val="center"/>
          </w:tcPr>
          <w:p w14:paraId="6AEB98C5">
            <w:pPr>
              <w:widowControl/>
              <w:rPr>
                <w:rFonts w:eastAsia="仿宋_GB2312"/>
                <w:color w:val="000000"/>
                <w:kern w:val="0"/>
                <w:sz w:val="31"/>
                <w:szCs w:val="31"/>
                <w:lang w:bidi="ar"/>
              </w:rPr>
            </w:pPr>
            <w:r>
              <w:rPr>
                <w:rFonts w:hint="eastAsia" w:eastAsia="仿宋_GB2312"/>
                <w:color w:val="000000"/>
                <w:kern w:val="0"/>
                <w:sz w:val="31"/>
                <w:szCs w:val="31"/>
                <w:lang w:bidi="ar"/>
              </w:rPr>
              <w:t>二等奖</w:t>
            </w:r>
          </w:p>
        </w:tc>
        <w:tc>
          <w:tcPr>
            <w:tcW w:w="1200" w:type="dxa"/>
            <w:tcBorders>
              <w:top w:val="single" w:color="auto" w:sz="4" w:space="0"/>
              <w:left w:val="single" w:color="auto" w:sz="4" w:space="0"/>
              <w:bottom w:val="single" w:color="auto" w:sz="4" w:space="0"/>
              <w:right w:val="single" w:color="auto" w:sz="4" w:space="0"/>
            </w:tcBorders>
            <w:vAlign w:val="center"/>
          </w:tcPr>
          <w:p w14:paraId="3ECC16C4">
            <w:pPr>
              <w:widowControl/>
              <w:rPr>
                <w:rFonts w:eastAsia="仿宋_GB2312"/>
                <w:color w:val="000000"/>
                <w:kern w:val="0"/>
                <w:sz w:val="31"/>
                <w:szCs w:val="31"/>
                <w:lang w:bidi="ar"/>
              </w:rPr>
            </w:pPr>
            <w:r>
              <w:rPr>
                <w:rFonts w:hint="eastAsia" w:eastAsia="仿宋_GB2312"/>
                <w:color w:val="000000"/>
                <w:kern w:val="0"/>
                <w:sz w:val="31"/>
                <w:szCs w:val="31"/>
                <w:lang w:bidi="ar"/>
              </w:rPr>
              <w:t>三等奖</w:t>
            </w:r>
          </w:p>
        </w:tc>
        <w:tc>
          <w:tcPr>
            <w:tcW w:w="1650" w:type="dxa"/>
            <w:tcBorders>
              <w:top w:val="single" w:color="auto" w:sz="4" w:space="0"/>
              <w:left w:val="single" w:color="auto" w:sz="4" w:space="0"/>
              <w:bottom w:val="single" w:color="auto" w:sz="4" w:space="0"/>
              <w:right w:val="single" w:color="auto" w:sz="4" w:space="0"/>
            </w:tcBorders>
            <w:vAlign w:val="center"/>
          </w:tcPr>
          <w:p w14:paraId="2F565907">
            <w:pPr>
              <w:widowControl/>
              <w:rPr>
                <w:rFonts w:eastAsia="仿宋_GB2312"/>
                <w:color w:val="000000"/>
                <w:kern w:val="0"/>
                <w:sz w:val="31"/>
                <w:szCs w:val="31"/>
                <w:lang w:bidi="ar"/>
              </w:rPr>
            </w:pPr>
            <w:r>
              <w:rPr>
                <w:rFonts w:hint="eastAsia" w:eastAsia="仿宋_GB2312"/>
                <w:color w:val="000000"/>
                <w:kern w:val="0"/>
                <w:sz w:val="31"/>
                <w:szCs w:val="31"/>
                <w:lang w:bidi="ar"/>
              </w:rPr>
              <w:t>优胜奖</w:t>
            </w:r>
          </w:p>
        </w:tc>
      </w:tr>
      <w:tr w14:paraId="2CCB4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31" w:type="dxa"/>
            <w:vMerge w:val="restart"/>
            <w:tcBorders>
              <w:top w:val="single" w:color="auto" w:sz="4" w:space="0"/>
              <w:left w:val="single" w:color="auto" w:sz="4" w:space="0"/>
              <w:bottom w:val="single" w:color="auto" w:sz="4" w:space="0"/>
              <w:right w:val="single" w:color="auto" w:sz="4" w:space="0"/>
            </w:tcBorders>
            <w:vAlign w:val="center"/>
          </w:tcPr>
          <w:p w14:paraId="79327F46">
            <w:pPr>
              <w:widowControl/>
              <w:rPr>
                <w:rFonts w:eastAsia="仿宋_GB2312"/>
                <w:color w:val="000000"/>
                <w:kern w:val="0"/>
                <w:sz w:val="31"/>
                <w:szCs w:val="31"/>
                <w:lang w:bidi="ar"/>
              </w:rPr>
            </w:pPr>
            <w:r>
              <w:rPr>
                <w:rFonts w:hint="eastAsia" w:eastAsia="仿宋_GB2312"/>
                <w:color w:val="000000"/>
                <w:kern w:val="0"/>
                <w:sz w:val="31"/>
                <w:szCs w:val="31"/>
                <w:lang w:bidi="ar"/>
              </w:rPr>
              <w:t>学术类荣誉</w:t>
            </w:r>
          </w:p>
        </w:tc>
        <w:tc>
          <w:tcPr>
            <w:tcW w:w="1895" w:type="dxa"/>
            <w:tcBorders>
              <w:top w:val="single" w:color="auto" w:sz="4" w:space="0"/>
              <w:left w:val="single" w:color="auto" w:sz="4" w:space="0"/>
              <w:bottom w:val="single" w:color="auto" w:sz="4" w:space="0"/>
              <w:right w:val="single" w:color="auto" w:sz="4" w:space="0"/>
            </w:tcBorders>
            <w:vAlign w:val="center"/>
          </w:tcPr>
          <w:p w14:paraId="7D8C6415">
            <w:pPr>
              <w:widowControl/>
              <w:rPr>
                <w:rFonts w:eastAsia="仿宋_GB2312"/>
                <w:color w:val="000000"/>
                <w:kern w:val="0"/>
                <w:sz w:val="31"/>
                <w:szCs w:val="31"/>
                <w:lang w:bidi="ar"/>
              </w:rPr>
            </w:pPr>
            <w:r>
              <w:rPr>
                <w:rFonts w:hint="eastAsia" w:eastAsia="仿宋_GB2312"/>
                <w:color w:val="000000"/>
                <w:kern w:val="0"/>
                <w:sz w:val="31"/>
                <w:szCs w:val="31"/>
                <w:lang w:bidi="ar"/>
              </w:rPr>
              <w:t>国际级</w:t>
            </w:r>
          </w:p>
        </w:tc>
        <w:tc>
          <w:tcPr>
            <w:tcW w:w="1269" w:type="dxa"/>
            <w:tcBorders>
              <w:top w:val="single" w:color="auto" w:sz="4" w:space="0"/>
              <w:left w:val="single" w:color="auto" w:sz="4" w:space="0"/>
              <w:bottom w:val="single" w:color="auto" w:sz="4" w:space="0"/>
              <w:right w:val="single" w:color="auto" w:sz="4" w:space="0"/>
            </w:tcBorders>
            <w:vAlign w:val="center"/>
          </w:tcPr>
          <w:p w14:paraId="7AF4B7F3">
            <w:pPr>
              <w:widowControl/>
              <w:rPr>
                <w:rFonts w:eastAsia="仿宋_GB2312"/>
                <w:color w:val="000000"/>
                <w:kern w:val="0"/>
                <w:sz w:val="31"/>
                <w:szCs w:val="31"/>
                <w:lang w:bidi="ar"/>
              </w:rPr>
            </w:pPr>
            <w:r>
              <w:rPr>
                <w:rFonts w:eastAsia="仿宋_GB2312"/>
                <w:color w:val="000000"/>
                <w:kern w:val="0"/>
                <w:sz w:val="31"/>
                <w:szCs w:val="31"/>
                <w:lang w:bidi="ar"/>
              </w:rPr>
              <w:t>10</w:t>
            </w:r>
            <w:r>
              <w:rPr>
                <w:rFonts w:hint="eastAsia" w:eastAsia="仿宋_GB2312"/>
                <w:color w:val="000000"/>
                <w:kern w:val="0"/>
                <w:sz w:val="31"/>
                <w:szCs w:val="31"/>
                <w:lang w:bidi="ar"/>
              </w:rPr>
              <w:t>分</w:t>
            </w:r>
          </w:p>
        </w:tc>
        <w:tc>
          <w:tcPr>
            <w:tcW w:w="1268" w:type="dxa"/>
            <w:tcBorders>
              <w:top w:val="single" w:color="auto" w:sz="4" w:space="0"/>
              <w:left w:val="single" w:color="auto" w:sz="4" w:space="0"/>
              <w:bottom w:val="single" w:color="auto" w:sz="4" w:space="0"/>
              <w:right w:val="single" w:color="auto" w:sz="4" w:space="0"/>
            </w:tcBorders>
            <w:vAlign w:val="center"/>
          </w:tcPr>
          <w:p w14:paraId="2E8239B4">
            <w:pPr>
              <w:widowControl/>
              <w:rPr>
                <w:rFonts w:eastAsia="仿宋_GB2312"/>
                <w:color w:val="000000"/>
                <w:kern w:val="0"/>
                <w:sz w:val="31"/>
                <w:szCs w:val="31"/>
                <w:lang w:bidi="ar"/>
              </w:rPr>
            </w:pPr>
            <w:r>
              <w:rPr>
                <w:rFonts w:eastAsia="仿宋_GB2312"/>
                <w:color w:val="000000"/>
                <w:kern w:val="0"/>
                <w:sz w:val="31"/>
                <w:szCs w:val="31"/>
                <w:lang w:bidi="ar"/>
              </w:rPr>
              <w:t>6</w:t>
            </w:r>
            <w:r>
              <w:rPr>
                <w:rFonts w:hint="eastAsia" w:eastAsia="仿宋_GB2312"/>
                <w:color w:val="000000"/>
                <w:kern w:val="0"/>
                <w:sz w:val="31"/>
                <w:szCs w:val="31"/>
                <w:lang w:bidi="ar"/>
              </w:rPr>
              <w:t>分</w:t>
            </w:r>
          </w:p>
        </w:tc>
        <w:tc>
          <w:tcPr>
            <w:tcW w:w="1200" w:type="dxa"/>
            <w:tcBorders>
              <w:top w:val="single" w:color="auto" w:sz="4" w:space="0"/>
              <w:left w:val="single" w:color="auto" w:sz="4" w:space="0"/>
              <w:bottom w:val="single" w:color="auto" w:sz="4" w:space="0"/>
              <w:right w:val="single" w:color="auto" w:sz="4" w:space="0"/>
            </w:tcBorders>
            <w:vAlign w:val="center"/>
          </w:tcPr>
          <w:p w14:paraId="5C6F4C72">
            <w:pPr>
              <w:widowControl/>
              <w:rPr>
                <w:rFonts w:eastAsia="仿宋_GB2312"/>
                <w:color w:val="000000"/>
                <w:kern w:val="0"/>
                <w:sz w:val="31"/>
                <w:szCs w:val="31"/>
                <w:lang w:bidi="ar"/>
              </w:rPr>
            </w:pPr>
            <w:r>
              <w:rPr>
                <w:rFonts w:eastAsia="仿宋_GB2312"/>
                <w:color w:val="000000"/>
                <w:kern w:val="0"/>
                <w:sz w:val="31"/>
                <w:szCs w:val="31"/>
                <w:lang w:bidi="ar"/>
              </w:rPr>
              <w:t>4</w:t>
            </w:r>
            <w:r>
              <w:rPr>
                <w:rFonts w:hint="eastAsia" w:eastAsia="仿宋_GB2312"/>
                <w:color w:val="000000"/>
                <w:kern w:val="0"/>
                <w:sz w:val="31"/>
                <w:szCs w:val="31"/>
                <w:lang w:bidi="ar"/>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4DC348F">
            <w:pPr>
              <w:widowControl/>
              <w:rPr>
                <w:rFonts w:eastAsia="仿宋_GB2312"/>
                <w:color w:val="000000"/>
                <w:kern w:val="0"/>
                <w:sz w:val="31"/>
                <w:szCs w:val="31"/>
                <w:lang w:bidi="ar"/>
              </w:rPr>
            </w:pPr>
            <w:r>
              <w:rPr>
                <w:rFonts w:eastAsia="仿宋_GB2312"/>
                <w:color w:val="000000"/>
                <w:kern w:val="0"/>
                <w:sz w:val="31"/>
                <w:szCs w:val="31"/>
                <w:lang w:bidi="ar"/>
              </w:rPr>
              <w:t>3</w:t>
            </w:r>
            <w:r>
              <w:rPr>
                <w:rFonts w:hint="eastAsia" w:eastAsia="仿宋_GB2312"/>
                <w:color w:val="000000"/>
                <w:kern w:val="0"/>
                <w:sz w:val="31"/>
                <w:szCs w:val="31"/>
                <w:lang w:bidi="ar"/>
              </w:rPr>
              <w:t>分</w:t>
            </w:r>
          </w:p>
        </w:tc>
      </w:tr>
      <w:tr w14:paraId="685AA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4DCF49E2">
            <w:pPr>
              <w:widowControl/>
              <w:rPr>
                <w:rFonts w:eastAsia="仿宋_GB2312"/>
                <w:color w:val="000000"/>
                <w:kern w:val="0"/>
                <w:sz w:val="31"/>
                <w:szCs w:val="31"/>
                <w:lang w:bidi="ar"/>
              </w:rPr>
            </w:pPr>
          </w:p>
        </w:tc>
        <w:tc>
          <w:tcPr>
            <w:tcW w:w="1895" w:type="dxa"/>
            <w:tcBorders>
              <w:top w:val="single" w:color="auto" w:sz="4" w:space="0"/>
              <w:left w:val="single" w:color="auto" w:sz="4" w:space="0"/>
              <w:bottom w:val="single" w:color="auto" w:sz="4" w:space="0"/>
              <w:right w:val="single" w:color="auto" w:sz="4" w:space="0"/>
            </w:tcBorders>
            <w:vAlign w:val="center"/>
          </w:tcPr>
          <w:p w14:paraId="750682DD">
            <w:pPr>
              <w:widowControl/>
              <w:rPr>
                <w:rFonts w:eastAsia="仿宋_GB2312"/>
                <w:color w:val="000000"/>
                <w:kern w:val="0"/>
                <w:sz w:val="31"/>
                <w:szCs w:val="31"/>
                <w:lang w:bidi="ar"/>
              </w:rPr>
            </w:pPr>
            <w:r>
              <w:rPr>
                <w:rFonts w:hint="eastAsia" w:eastAsia="仿宋_GB2312"/>
                <w:color w:val="000000"/>
                <w:kern w:val="0"/>
                <w:sz w:val="31"/>
                <w:szCs w:val="31"/>
                <w:lang w:bidi="ar"/>
              </w:rPr>
              <w:t>国家级</w:t>
            </w:r>
          </w:p>
        </w:tc>
        <w:tc>
          <w:tcPr>
            <w:tcW w:w="1269" w:type="dxa"/>
            <w:tcBorders>
              <w:top w:val="single" w:color="auto" w:sz="4" w:space="0"/>
              <w:left w:val="single" w:color="auto" w:sz="4" w:space="0"/>
              <w:bottom w:val="single" w:color="auto" w:sz="4" w:space="0"/>
              <w:right w:val="single" w:color="auto" w:sz="4" w:space="0"/>
            </w:tcBorders>
            <w:vAlign w:val="center"/>
          </w:tcPr>
          <w:p w14:paraId="30CCC8F3">
            <w:pPr>
              <w:widowControl/>
              <w:rPr>
                <w:rFonts w:eastAsia="仿宋_GB2312"/>
                <w:color w:val="000000"/>
                <w:kern w:val="0"/>
                <w:sz w:val="31"/>
                <w:szCs w:val="31"/>
                <w:lang w:bidi="ar"/>
              </w:rPr>
            </w:pPr>
            <w:r>
              <w:rPr>
                <w:rFonts w:eastAsia="仿宋_GB2312"/>
                <w:color w:val="000000"/>
                <w:kern w:val="0"/>
                <w:sz w:val="31"/>
                <w:szCs w:val="31"/>
                <w:lang w:bidi="ar"/>
              </w:rPr>
              <w:t>8</w:t>
            </w:r>
            <w:r>
              <w:rPr>
                <w:rFonts w:hint="eastAsia" w:eastAsia="仿宋_GB2312"/>
                <w:color w:val="000000"/>
                <w:kern w:val="0"/>
                <w:sz w:val="31"/>
                <w:szCs w:val="31"/>
                <w:lang w:bidi="ar"/>
              </w:rPr>
              <w:t>分</w:t>
            </w:r>
          </w:p>
        </w:tc>
        <w:tc>
          <w:tcPr>
            <w:tcW w:w="1268" w:type="dxa"/>
            <w:tcBorders>
              <w:top w:val="single" w:color="auto" w:sz="4" w:space="0"/>
              <w:left w:val="single" w:color="auto" w:sz="4" w:space="0"/>
              <w:bottom w:val="single" w:color="auto" w:sz="4" w:space="0"/>
              <w:right w:val="single" w:color="auto" w:sz="4" w:space="0"/>
            </w:tcBorders>
            <w:vAlign w:val="center"/>
          </w:tcPr>
          <w:p w14:paraId="2D556566">
            <w:pPr>
              <w:widowControl/>
              <w:rPr>
                <w:rFonts w:eastAsia="仿宋_GB2312"/>
                <w:color w:val="000000"/>
                <w:kern w:val="0"/>
                <w:sz w:val="31"/>
                <w:szCs w:val="31"/>
                <w:lang w:bidi="ar"/>
              </w:rPr>
            </w:pPr>
            <w:r>
              <w:rPr>
                <w:rFonts w:eastAsia="仿宋_GB2312"/>
                <w:color w:val="000000"/>
                <w:kern w:val="0"/>
                <w:sz w:val="31"/>
                <w:szCs w:val="31"/>
                <w:lang w:bidi="ar"/>
              </w:rPr>
              <w:t>5</w:t>
            </w:r>
            <w:r>
              <w:rPr>
                <w:rFonts w:hint="eastAsia" w:eastAsia="仿宋_GB2312"/>
                <w:color w:val="000000"/>
                <w:kern w:val="0"/>
                <w:sz w:val="31"/>
                <w:szCs w:val="31"/>
                <w:lang w:bidi="ar"/>
              </w:rPr>
              <w:t>分</w:t>
            </w:r>
          </w:p>
        </w:tc>
        <w:tc>
          <w:tcPr>
            <w:tcW w:w="1200" w:type="dxa"/>
            <w:tcBorders>
              <w:top w:val="single" w:color="auto" w:sz="4" w:space="0"/>
              <w:left w:val="single" w:color="auto" w:sz="4" w:space="0"/>
              <w:bottom w:val="single" w:color="auto" w:sz="4" w:space="0"/>
              <w:right w:val="single" w:color="auto" w:sz="4" w:space="0"/>
            </w:tcBorders>
            <w:vAlign w:val="center"/>
          </w:tcPr>
          <w:p w14:paraId="11DEFBA2">
            <w:pPr>
              <w:widowControl/>
              <w:rPr>
                <w:rFonts w:eastAsia="仿宋_GB2312"/>
                <w:color w:val="000000"/>
                <w:kern w:val="0"/>
                <w:sz w:val="31"/>
                <w:szCs w:val="31"/>
                <w:lang w:bidi="ar"/>
              </w:rPr>
            </w:pPr>
            <w:r>
              <w:rPr>
                <w:rFonts w:eastAsia="仿宋_GB2312"/>
                <w:color w:val="000000"/>
                <w:kern w:val="0"/>
                <w:sz w:val="31"/>
                <w:szCs w:val="31"/>
                <w:lang w:bidi="ar"/>
              </w:rPr>
              <w:t>3</w:t>
            </w:r>
            <w:r>
              <w:rPr>
                <w:rFonts w:hint="eastAsia" w:eastAsia="仿宋_GB2312"/>
                <w:color w:val="000000"/>
                <w:kern w:val="0"/>
                <w:sz w:val="31"/>
                <w:szCs w:val="31"/>
                <w:lang w:bidi="ar"/>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0FC5E31">
            <w:pPr>
              <w:widowControl/>
              <w:rPr>
                <w:rFonts w:eastAsia="仿宋_GB2312"/>
                <w:color w:val="000000"/>
                <w:kern w:val="0"/>
                <w:sz w:val="31"/>
                <w:szCs w:val="31"/>
                <w:lang w:bidi="ar"/>
              </w:rPr>
            </w:pPr>
            <w:r>
              <w:rPr>
                <w:rFonts w:eastAsia="仿宋_GB2312"/>
                <w:color w:val="000000"/>
                <w:kern w:val="0"/>
                <w:sz w:val="31"/>
                <w:szCs w:val="31"/>
                <w:lang w:bidi="ar"/>
              </w:rPr>
              <w:t>2</w:t>
            </w:r>
            <w:r>
              <w:rPr>
                <w:rFonts w:hint="eastAsia" w:eastAsia="仿宋_GB2312"/>
                <w:color w:val="000000"/>
                <w:kern w:val="0"/>
                <w:sz w:val="31"/>
                <w:szCs w:val="31"/>
                <w:lang w:bidi="ar"/>
              </w:rPr>
              <w:t>分</w:t>
            </w:r>
          </w:p>
        </w:tc>
      </w:tr>
      <w:tr w14:paraId="64804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6534CBC8">
            <w:pPr>
              <w:widowControl/>
              <w:rPr>
                <w:rFonts w:eastAsia="仿宋_GB2312"/>
                <w:color w:val="000000"/>
                <w:kern w:val="0"/>
                <w:sz w:val="31"/>
                <w:szCs w:val="31"/>
                <w:lang w:bidi="ar"/>
              </w:rPr>
            </w:pPr>
          </w:p>
        </w:tc>
        <w:tc>
          <w:tcPr>
            <w:tcW w:w="1895" w:type="dxa"/>
            <w:tcBorders>
              <w:top w:val="single" w:color="auto" w:sz="4" w:space="0"/>
              <w:left w:val="single" w:color="auto" w:sz="4" w:space="0"/>
              <w:bottom w:val="single" w:color="auto" w:sz="4" w:space="0"/>
              <w:right w:val="single" w:color="auto" w:sz="4" w:space="0"/>
            </w:tcBorders>
            <w:vAlign w:val="center"/>
          </w:tcPr>
          <w:p w14:paraId="1718A4D7">
            <w:pPr>
              <w:widowControl/>
              <w:rPr>
                <w:rFonts w:eastAsia="仿宋_GB2312"/>
                <w:color w:val="000000"/>
                <w:kern w:val="0"/>
                <w:sz w:val="31"/>
                <w:szCs w:val="31"/>
                <w:lang w:bidi="ar"/>
              </w:rPr>
            </w:pPr>
            <w:r>
              <w:rPr>
                <w:rFonts w:hint="eastAsia" w:eastAsia="仿宋_GB2312"/>
                <w:color w:val="000000"/>
                <w:kern w:val="0"/>
                <w:sz w:val="31"/>
                <w:szCs w:val="31"/>
                <w:lang w:bidi="ar"/>
              </w:rPr>
              <w:t>省级</w:t>
            </w:r>
          </w:p>
        </w:tc>
        <w:tc>
          <w:tcPr>
            <w:tcW w:w="1269" w:type="dxa"/>
            <w:tcBorders>
              <w:top w:val="single" w:color="auto" w:sz="4" w:space="0"/>
              <w:left w:val="single" w:color="auto" w:sz="4" w:space="0"/>
              <w:bottom w:val="single" w:color="auto" w:sz="4" w:space="0"/>
              <w:right w:val="single" w:color="auto" w:sz="4" w:space="0"/>
            </w:tcBorders>
            <w:vAlign w:val="center"/>
          </w:tcPr>
          <w:p w14:paraId="60A731D3">
            <w:pPr>
              <w:widowControl/>
              <w:rPr>
                <w:rFonts w:eastAsia="仿宋_GB2312"/>
                <w:color w:val="000000"/>
                <w:kern w:val="0"/>
                <w:sz w:val="31"/>
                <w:szCs w:val="31"/>
                <w:lang w:bidi="ar"/>
              </w:rPr>
            </w:pPr>
            <w:r>
              <w:rPr>
                <w:rFonts w:eastAsia="仿宋_GB2312"/>
                <w:color w:val="000000"/>
                <w:kern w:val="0"/>
                <w:sz w:val="31"/>
                <w:szCs w:val="31"/>
                <w:lang w:bidi="ar"/>
              </w:rPr>
              <w:t>3.0</w:t>
            </w:r>
            <w:r>
              <w:rPr>
                <w:rFonts w:hint="eastAsia" w:eastAsia="仿宋_GB2312"/>
                <w:color w:val="000000"/>
                <w:kern w:val="0"/>
                <w:sz w:val="31"/>
                <w:szCs w:val="31"/>
                <w:lang w:bidi="ar"/>
              </w:rPr>
              <w:t>分</w:t>
            </w:r>
          </w:p>
        </w:tc>
        <w:tc>
          <w:tcPr>
            <w:tcW w:w="1268" w:type="dxa"/>
            <w:tcBorders>
              <w:top w:val="single" w:color="auto" w:sz="4" w:space="0"/>
              <w:left w:val="single" w:color="auto" w:sz="4" w:space="0"/>
              <w:bottom w:val="single" w:color="auto" w:sz="4" w:space="0"/>
              <w:right w:val="single" w:color="auto" w:sz="4" w:space="0"/>
            </w:tcBorders>
            <w:vAlign w:val="center"/>
          </w:tcPr>
          <w:p w14:paraId="0ADAC911">
            <w:pPr>
              <w:widowControl/>
              <w:rPr>
                <w:rFonts w:eastAsia="仿宋_GB2312"/>
                <w:color w:val="000000"/>
                <w:kern w:val="0"/>
                <w:sz w:val="31"/>
                <w:szCs w:val="31"/>
                <w:lang w:bidi="ar"/>
              </w:rPr>
            </w:pPr>
            <w:r>
              <w:rPr>
                <w:rFonts w:eastAsia="仿宋_GB2312"/>
                <w:color w:val="000000"/>
                <w:kern w:val="0"/>
                <w:sz w:val="31"/>
                <w:szCs w:val="31"/>
                <w:lang w:bidi="ar"/>
              </w:rPr>
              <w:t>2</w:t>
            </w:r>
            <w:r>
              <w:rPr>
                <w:rFonts w:hint="eastAsia" w:eastAsia="仿宋_GB2312"/>
                <w:color w:val="000000"/>
                <w:kern w:val="0"/>
                <w:sz w:val="31"/>
                <w:szCs w:val="31"/>
                <w:lang w:bidi="ar"/>
              </w:rPr>
              <w:t>分</w:t>
            </w:r>
          </w:p>
        </w:tc>
        <w:tc>
          <w:tcPr>
            <w:tcW w:w="1200" w:type="dxa"/>
            <w:tcBorders>
              <w:top w:val="single" w:color="auto" w:sz="4" w:space="0"/>
              <w:left w:val="single" w:color="auto" w:sz="4" w:space="0"/>
              <w:bottom w:val="single" w:color="auto" w:sz="4" w:space="0"/>
              <w:right w:val="single" w:color="auto" w:sz="4" w:space="0"/>
            </w:tcBorders>
            <w:vAlign w:val="center"/>
          </w:tcPr>
          <w:p w14:paraId="378C6EB2">
            <w:pPr>
              <w:widowControl/>
              <w:rPr>
                <w:rFonts w:eastAsia="仿宋_GB2312"/>
                <w:color w:val="000000"/>
                <w:kern w:val="0"/>
                <w:sz w:val="31"/>
                <w:szCs w:val="31"/>
                <w:lang w:bidi="ar"/>
              </w:rPr>
            </w:pPr>
            <w:r>
              <w:rPr>
                <w:rFonts w:eastAsia="仿宋_GB2312"/>
                <w:color w:val="000000"/>
                <w:kern w:val="0"/>
                <w:sz w:val="31"/>
                <w:szCs w:val="31"/>
                <w:lang w:bidi="ar"/>
              </w:rPr>
              <w:t>1.3</w:t>
            </w:r>
            <w:r>
              <w:rPr>
                <w:rFonts w:hint="eastAsia" w:eastAsia="仿宋_GB2312"/>
                <w:color w:val="000000"/>
                <w:kern w:val="0"/>
                <w:sz w:val="31"/>
                <w:szCs w:val="31"/>
                <w:lang w:bidi="ar"/>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AA95C7F">
            <w:pPr>
              <w:widowControl/>
              <w:rPr>
                <w:rFonts w:eastAsia="仿宋_GB2312"/>
                <w:color w:val="000000"/>
                <w:kern w:val="0"/>
                <w:sz w:val="31"/>
                <w:szCs w:val="31"/>
                <w:lang w:bidi="ar"/>
              </w:rPr>
            </w:pPr>
            <w:r>
              <w:rPr>
                <w:rFonts w:eastAsia="仿宋_GB2312"/>
                <w:color w:val="000000"/>
                <w:kern w:val="0"/>
                <w:sz w:val="31"/>
                <w:szCs w:val="31"/>
                <w:lang w:bidi="ar"/>
              </w:rPr>
              <w:t>1</w:t>
            </w:r>
            <w:r>
              <w:rPr>
                <w:rFonts w:hint="eastAsia" w:eastAsia="仿宋_GB2312"/>
                <w:color w:val="000000"/>
                <w:kern w:val="0"/>
                <w:sz w:val="31"/>
                <w:szCs w:val="31"/>
                <w:lang w:bidi="ar"/>
              </w:rPr>
              <w:t>分</w:t>
            </w:r>
          </w:p>
        </w:tc>
      </w:tr>
      <w:tr w14:paraId="6619C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2001D694">
            <w:pPr>
              <w:widowControl/>
              <w:rPr>
                <w:rFonts w:eastAsia="仿宋_GB2312"/>
                <w:color w:val="000000"/>
                <w:kern w:val="0"/>
                <w:sz w:val="31"/>
                <w:szCs w:val="31"/>
                <w:lang w:bidi="ar"/>
              </w:rPr>
            </w:pPr>
          </w:p>
        </w:tc>
        <w:tc>
          <w:tcPr>
            <w:tcW w:w="1895" w:type="dxa"/>
            <w:tcBorders>
              <w:top w:val="single" w:color="auto" w:sz="4" w:space="0"/>
              <w:left w:val="single" w:color="auto" w:sz="4" w:space="0"/>
              <w:bottom w:val="single" w:color="auto" w:sz="4" w:space="0"/>
              <w:right w:val="single" w:color="auto" w:sz="4" w:space="0"/>
            </w:tcBorders>
            <w:vAlign w:val="center"/>
          </w:tcPr>
          <w:p w14:paraId="5B13AE1F">
            <w:pPr>
              <w:widowControl/>
              <w:rPr>
                <w:rFonts w:eastAsia="仿宋_GB2312"/>
                <w:color w:val="000000"/>
                <w:kern w:val="0"/>
                <w:sz w:val="31"/>
                <w:szCs w:val="31"/>
                <w:lang w:bidi="ar"/>
              </w:rPr>
            </w:pPr>
            <w:r>
              <w:rPr>
                <w:rFonts w:hint="eastAsia" w:eastAsia="仿宋_GB2312"/>
                <w:color w:val="000000"/>
                <w:kern w:val="0"/>
                <w:sz w:val="31"/>
                <w:szCs w:val="31"/>
                <w:lang w:bidi="ar"/>
              </w:rPr>
              <w:t>校级</w:t>
            </w:r>
          </w:p>
        </w:tc>
        <w:tc>
          <w:tcPr>
            <w:tcW w:w="1269" w:type="dxa"/>
            <w:tcBorders>
              <w:top w:val="single" w:color="auto" w:sz="4" w:space="0"/>
              <w:left w:val="single" w:color="auto" w:sz="4" w:space="0"/>
              <w:bottom w:val="single" w:color="auto" w:sz="4" w:space="0"/>
              <w:right w:val="single" w:color="auto" w:sz="4" w:space="0"/>
            </w:tcBorders>
            <w:vAlign w:val="center"/>
          </w:tcPr>
          <w:p w14:paraId="296A4A85">
            <w:pPr>
              <w:widowControl/>
              <w:rPr>
                <w:rFonts w:eastAsia="仿宋_GB2312"/>
                <w:color w:val="000000"/>
                <w:kern w:val="0"/>
                <w:sz w:val="31"/>
                <w:szCs w:val="31"/>
                <w:lang w:bidi="ar"/>
              </w:rPr>
            </w:pPr>
            <w:r>
              <w:rPr>
                <w:rFonts w:eastAsia="仿宋_GB2312"/>
                <w:color w:val="000000"/>
                <w:kern w:val="0"/>
                <w:sz w:val="31"/>
                <w:szCs w:val="31"/>
                <w:lang w:bidi="ar"/>
              </w:rPr>
              <w:t>1.5</w:t>
            </w:r>
            <w:r>
              <w:rPr>
                <w:rFonts w:hint="eastAsia" w:eastAsia="仿宋_GB2312"/>
                <w:color w:val="000000"/>
                <w:kern w:val="0"/>
                <w:sz w:val="31"/>
                <w:szCs w:val="31"/>
                <w:lang w:bidi="ar"/>
              </w:rPr>
              <w:t>分</w:t>
            </w:r>
          </w:p>
        </w:tc>
        <w:tc>
          <w:tcPr>
            <w:tcW w:w="1268" w:type="dxa"/>
            <w:tcBorders>
              <w:top w:val="single" w:color="auto" w:sz="4" w:space="0"/>
              <w:left w:val="single" w:color="auto" w:sz="4" w:space="0"/>
              <w:bottom w:val="single" w:color="auto" w:sz="4" w:space="0"/>
              <w:right w:val="single" w:color="auto" w:sz="4" w:space="0"/>
            </w:tcBorders>
            <w:vAlign w:val="center"/>
          </w:tcPr>
          <w:p w14:paraId="6D508B87">
            <w:pPr>
              <w:widowControl/>
              <w:rPr>
                <w:rFonts w:eastAsia="仿宋_GB2312"/>
                <w:color w:val="000000"/>
                <w:kern w:val="0"/>
                <w:sz w:val="31"/>
                <w:szCs w:val="31"/>
                <w:lang w:bidi="ar"/>
              </w:rPr>
            </w:pPr>
            <w:r>
              <w:rPr>
                <w:rFonts w:eastAsia="仿宋_GB2312"/>
                <w:color w:val="000000"/>
                <w:kern w:val="0"/>
                <w:sz w:val="31"/>
                <w:szCs w:val="31"/>
                <w:lang w:bidi="ar"/>
              </w:rPr>
              <w:t>1.2</w:t>
            </w:r>
            <w:r>
              <w:rPr>
                <w:rFonts w:hint="eastAsia" w:eastAsia="仿宋_GB2312"/>
                <w:color w:val="000000"/>
                <w:kern w:val="0"/>
                <w:sz w:val="31"/>
                <w:szCs w:val="31"/>
                <w:lang w:bidi="ar"/>
              </w:rPr>
              <w:t>分</w:t>
            </w:r>
          </w:p>
        </w:tc>
        <w:tc>
          <w:tcPr>
            <w:tcW w:w="1200" w:type="dxa"/>
            <w:tcBorders>
              <w:top w:val="single" w:color="auto" w:sz="4" w:space="0"/>
              <w:left w:val="single" w:color="auto" w:sz="4" w:space="0"/>
              <w:bottom w:val="single" w:color="auto" w:sz="4" w:space="0"/>
              <w:right w:val="single" w:color="auto" w:sz="4" w:space="0"/>
            </w:tcBorders>
            <w:vAlign w:val="center"/>
          </w:tcPr>
          <w:p w14:paraId="41AD8176">
            <w:pPr>
              <w:widowControl/>
              <w:rPr>
                <w:rFonts w:eastAsia="仿宋_GB2312"/>
                <w:color w:val="000000"/>
                <w:kern w:val="0"/>
                <w:sz w:val="31"/>
                <w:szCs w:val="31"/>
                <w:lang w:bidi="ar"/>
              </w:rPr>
            </w:pPr>
            <w:r>
              <w:rPr>
                <w:rFonts w:eastAsia="仿宋_GB2312"/>
                <w:color w:val="000000"/>
                <w:kern w:val="0"/>
                <w:sz w:val="31"/>
                <w:szCs w:val="31"/>
                <w:lang w:bidi="ar"/>
              </w:rPr>
              <w:t>1.0</w:t>
            </w:r>
            <w:r>
              <w:rPr>
                <w:rFonts w:hint="eastAsia" w:eastAsia="仿宋_GB2312"/>
                <w:color w:val="000000"/>
                <w:kern w:val="0"/>
                <w:sz w:val="31"/>
                <w:szCs w:val="31"/>
                <w:lang w:bidi="ar"/>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2C42765">
            <w:pPr>
              <w:widowControl/>
              <w:rPr>
                <w:rFonts w:eastAsia="仿宋_GB2312"/>
                <w:color w:val="000000"/>
                <w:kern w:val="0"/>
                <w:sz w:val="31"/>
                <w:szCs w:val="31"/>
                <w:lang w:bidi="ar"/>
              </w:rPr>
            </w:pPr>
            <w:r>
              <w:rPr>
                <w:rFonts w:eastAsia="仿宋_GB2312"/>
                <w:color w:val="000000"/>
                <w:kern w:val="0"/>
                <w:sz w:val="31"/>
                <w:szCs w:val="31"/>
                <w:lang w:bidi="ar"/>
              </w:rPr>
              <w:t>0.5</w:t>
            </w:r>
            <w:r>
              <w:rPr>
                <w:rFonts w:hint="eastAsia" w:eastAsia="仿宋_GB2312"/>
                <w:color w:val="000000"/>
                <w:kern w:val="0"/>
                <w:sz w:val="31"/>
                <w:szCs w:val="31"/>
                <w:lang w:bidi="ar"/>
              </w:rPr>
              <w:t>分</w:t>
            </w:r>
          </w:p>
        </w:tc>
      </w:tr>
      <w:tr w14:paraId="1442E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31" w:type="dxa"/>
            <w:vMerge w:val="restart"/>
            <w:tcBorders>
              <w:top w:val="single" w:color="auto" w:sz="4" w:space="0"/>
              <w:left w:val="single" w:color="auto" w:sz="4" w:space="0"/>
              <w:right w:val="single" w:color="auto" w:sz="4" w:space="0"/>
            </w:tcBorders>
            <w:vAlign w:val="center"/>
          </w:tcPr>
          <w:p w14:paraId="38167835">
            <w:pPr>
              <w:widowControl/>
              <w:rPr>
                <w:rFonts w:eastAsia="仿宋_GB2312"/>
                <w:color w:val="000000"/>
                <w:kern w:val="0"/>
                <w:sz w:val="31"/>
                <w:szCs w:val="31"/>
                <w:lang w:bidi="ar"/>
              </w:rPr>
            </w:pPr>
            <w:r>
              <w:rPr>
                <w:rFonts w:hint="eastAsia" w:eastAsia="仿宋_GB2312"/>
                <w:color w:val="000000"/>
                <w:kern w:val="0"/>
                <w:sz w:val="31"/>
                <w:szCs w:val="31"/>
                <w:lang w:bidi="ar"/>
              </w:rPr>
              <w:t>非学术类荣誉</w:t>
            </w:r>
          </w:p>
        </w:tc>
        <w:tc>
          <w:tcPr>
            <w:tcW w:w="1895" w:type="dxa"/>
            <w:tcBorders>
              <w:top w:val="single" w:color="auto" w:sz="4" w:space="0"/>
              <w:left w:val="single" w:color="auto" w:sz="4" w:space="0"/>
              <w:bottom w:val="single" w:color="auto" w:sz="4" w:space="0"/>
              <w:right w:val="single" w:color="auto" w:sz="4" w:space="0"/>
            </w:tcBorders>
            <w:vAlign w:val="center"/>
          </w:tcPr>
          <w:p w14:paraId="21AE2517">
            <w:pPr>
              <w:widowControl/>
              <w:rPr>
                <w:rFonts w:eastAsia="仿宋_GB2312"/>
                <w:color w:val="000000"/>
                <w:kern w:val="0"/>
                <w:sz w:val="31"/>
                <w:szCs w:val="31"/>
                <w:lang w:bidi="ar"/>
              </w:rPr>
            </w:pPr>
            <w:r>
              <w:rPr>
                <w:rFonts w:hint="eastAsia" w:eastAsia="仿宋_GB2312"/>
                <w:color w:val="000000"/>
                <w:kern w:val="0"/>
                <w:sz w:val="31"/>
                <w:szCs w:val="31"/>
                <w:lang w:bidi="ar"/>
              </w:rPr>
              <w:t>国际级</w:t>
            </w:r>
          </w:p>
        </w:tc>
        <w:tc>
          <w:tcPr>
            <w:tcW w:w="1269" w:type="dxa"/>
            <w:tcBorders>
              <w:top w:val="single" w:color="auto" w:sz="4" w:space="0"/>
              <w:left w:val="single" w:color="auto" w:sz="4" w:space="0"/>
              <w:bottom w:val="single" w:color="auto" w:sz="4" w:space="0"/>
              <w:right w:val="single" w:color="auto" w:sz="4" w:space="0"/>
            </w:tcBorders>
            <w:vAlign w:val="center"/>
          </w:tcPr>
          <w:p w14:paraId="4607E92C">
            <w:pPr>
              <w:widowControl/>
              <w:rPr>
                <w:rFonts w:eastAsia="仿宋_GB2312"/>
                <w:color w:val="000000"/>
                <w:kern w:val="0"/>
                <w:sz w:val="31"/>
                <w:szCs w:val="31"/>
                <w:lang w:bidi="ar"/>
              </w:rPr>
            </w:pPr>
            <w:r>
              <w:rPr>
                <w:rFonts w:eastAsia="仿宋_GB2312"/>
                <w:color w:val="000000"/>
                <w:kern w:val="0"/>
                <w:sz w:val="31"/>
                <w:szCs w:val="31"/>
                <w:lang w:bidi="ar"/>
              </w:rPr>
              <w:t>5.0</w:t>
            </w:r>
            <w:r>
              <w:rPr>
                <w:rFonts w:hint="eastAsia" w:eastAsia="仿宋_GB2312"/>
                <w:color w:val="000000"/>
                <w:kern w:val="0"/>
                <w:sz w:val="31"/>
                <w:szCs w:val="31"/>
                <w:lang w:bidi="ar"/>
              </w:rPr>
              <w:t>分</w:t>
            </w:r>
          </w:p>
        </w:tc>
        <w:tc>
          <w:tcPr>
            <w:tcW w:w="1268" w:type="dxa"/>
            <w:tcBorders>
              <w:top w:val="single" w:color="auto" w:sz="4" w:space="0"/>
              <w:left w:val="single" w:color="auto" w:sz="4" w:space="0"/>
              <w:bottom w:val="single" w:color="auto" w:sz="4" w:space="0"/>
              <w:right w:val="single" w:color="auto" w:sz="4" w:space="0"/>
            </w:tcBorders>
            <w:vAlign w:val="center"/>
          </w:tcPr>
          <w:p w14:paraId="5587925F">
            <w:pPr>
              <w:widowControl/>
              <w:rPr>
                <w:rFonts w:eastAsia="仿宋_GB2312"/>
                <w:color w:val="000000"/>
                <w:kern w:val="0"/>
                <w:sz w:val="31"/>
                <w:szCs w:val="31"/>
                <w:lang w:bidi="ar"/>
              </w:rPr>
            </w:pPr>
            <w:r>
              <w:rPr>
                <w:rFonts w:eastAsia="仿宋_GB2312"/>
                <w:color w:val="000000"/>
                <w:kern w:val="0"/>
                <w:sz w:val="31"/>
                <w:szCs w:val="31"/>
                <w:lang w:bidi="ar"/>
              </w:rPr>
              <w:t>4分</w:t>
            </w:r>
          </w:p>
        </w:tc>
        <w:tc>
          <w:tcPr>
            <w:tcW w:w="1200" w:type="dxa"/>
            <w:tcBorders>
              <w:top w:val="single" w:color="auto" w:sz="4" w:space="0"/>
              <w:left w:val="single" w:color="auto" w:sz="4" w:space="0"/>
              <w:bottom w:val="single" w:color="auto" w:sz="4" w:space="0"/>
              <w:right w:val="single" w:color="auto" w:sz="4" w:space="0"/>
            </w:tcBorders>
            <w:vAlign w:val="center"/>
          </w:tcPr>
          <w:p w14:paraId="13095DFC">
            <w:pPr>
              <w:widowControl/>
              <w:rPr>
                <w:rFonts w:eastAsia="仿宋_GB2312"/>
                <w:color w:val="000000"/>
                <w:kern w:val="0"/>
                <w:sz w:val="31"/>
                <w:szCs w:val="31"/>
                <w:lang w:bidi="ar"/>
              </w:rPr>
            </w:pPr>
            <w:r>
              <w:rPr>
                <w:rFonts w:eastAsia="仿宋_GB2312"/>
                <w:color w:val="000000"/>
                <w:kern w:val="0"/>
                <w:sz w:val="31"/>
                <w:szCs w:val="31"/>
                <w:lang w:bidi="ar"/>
              </w:rPr>
              <w:t>3分</w:t>
            </w:r>
          </w:p>
        </w:tc>
        <w:tc>
          <w:tcPr>
            <w:tcW w:w="1650" w:type="dxa"/>
            <w:tcBorders>
              <w:top w:val="single" w:color="auto" w:sz="4" w:space="0"/>
              <w:left w:val="single" w:color="auto" w:sz="4" w:space="0"/>
              <w:bottom w:val="single" w:color="auto" w:sz="4" w:space="0"/>
              <w:right w:val="single" w:color="auto" w:sz="4" w:space="0"/>
            </w:tcBorders>
            <w:vAlign w:val="center"/>
          </w:tcPr>
          <w:p w14:paraId="47F2BE80">
            <w:pPr>
              <w:widowControl/>
              <w:rPr>
                <w:rFonts w:eastAsia="仿宋_GB2312"/>
                <w:color w:val="000000"/>
                <w:kern w:val="0"/>
                <w:sz w:val="31"/>
                <w:szCs w:val="31"/>
                <w:lang w:bidi="ar"/>
              </w:rPr>
            </w:pPr>
            <w:r>
              <w:rPr>
                <w:rFonts w:eastAsia="仿宋_GB2312"/>
                <w:color w:val="000000"/>
                <w:kern w:val="0"/>
                <w:sz w:val="31"/>
                <w:szCs w:val="31"/>
                <w:lang w:bidi="ar"/>
              </w:rPr>
              <w:t>2</w:t>
            </w:r>
            <w:r>
              <w:rPr>
                <w:rFonts w:hint="eastAsia" w:eastAsia="仿宋_GB2312"/>
                <w:color w:val="000000"/>
                <w:kern w:val="0"/>
                <w:sz w:val="31"/>
                <w:szCs w:val="31"/>
                <w:lang w:bidi="ar"/>
              </w:rPr>
              <w:t>分</w:t>
            </w:r>
          </w:p>
        </w:tc>
      </w:tr>
      <w:tr w14:paraId="2FE27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31" w:type="dxa"/>
            <w:vMerge w:val="continue"/>
            <w:tcBorders>
              <w:left w:val="single" w:color="auto" w:sz="4" w:space="0"/>
              <w:right w:val="single" w:color="auto" w:sz="4" w:space="0"/>
            </w:tcBorders>
            <w:vAlign w:val="center"/>
          </w:tcPr>
          <w:p w14:paraId="48AC5989">
            <w:pPr>
              <w:widowControl/>
              <w:rPr>
                <w:rFonts w:eastAsia="仿宋_GB2312"/>
                <w:color w:val="000000"/>
                <w:kern w:val="0"/>
                <w:sz w:val="31"/>
                <w:szCs w:val="31"/>
                <w:lang w:bidi="ar"/>
              </w:rPr>
            </w:pPr>
          </w:p>
        </w:tc>
        <w:tc>
          <w:tcPr>
            <w:tcW w:w="1895" w:type="dxa"/>
            <w:tcBorders>
              <w:top w:val="single" w:color="auto" w:sz="4" w:space="0"/>
              <w:left w:val="single" w:color="auto" w:sz="4" w:space="0"/>
              <w:bottom w:val="single" w:color="auto" w:sz="4" w:space="0"/>
              <w:right w:val="single" w:color="auto" w:sz="4" w:space="0"/>
            </w:tcBorders>
            <w:vAlign w:val="center"/>
          </w:tcPr>
          <w:p w14:paraId="18093C47">
            <w:pPr>
              <w:widowControl/>
              <w:rPr>
                <w:rFonts w:eastAsia="仿宋_GB2312"/>
                <w:color w:val="000000"/>
                <w:kern w:val="0"/>
                <w:sz w:val="31"/>
                <w:szCs w:val="31"/>
                <w:lang w:bidi="ar"/>
              </w:rPr>
            </w:pPr>
            <w:r>
              <w:rPr>
                <w:rFonts w:hint="eastAsia" w:eastAsia="仿宋_GB2312"/>
                <w:color w:val="000000"/>
                <w:kern w:val="0"/>
                <w:sz w:val="31"/>
                <w:szCs w:val="31"/>
                <w:lang w:bidi="ar"/>
              </w:rPr>
              <w:t>国家级</w:t>
            </w:r>
          </w:p>
        </w:tc>
        <w:tc>
          <w:tcPr>
            <w:tcW w:w="1269" w:type="dxa"/>
            <w:tcBorders>
              <w:top w:val="single" w:color="auto" w:sz="4" w:space="0"/>
              <w:left w:val="single" w:color="auto" w:sz="4" w:space="0"/>
              <w:bottom w:val="single" w:color="auto" w:sz="4" w:space="0"/>
              <w:right w:val="single" w:color="auto" w:sz="4" w:space="0"/>
            </w:tcBorders>
            <w:vAlign w:val="center"/>
          </w:tcPr>
          <w:p w14:paraId="6A208EC0">
            <w:pPr>
              <w:widowControl/>
              <w:rPr>
                <w:rFonts w:eastAsia="仿宋_GB2312"/>
                <w:color w:val="000000"/>
                <w:kern w:val="0"/>
                <w:sz w:val="31"/>
                <w:szCs w:val="31"/>
                <w:lang w:bidi="ar"/>
              </w:rPr>
            </w:pPr>
            <w:r>
              <w:rPr>
                <w:rFonts w:eastAsia="仿宋_GB2312"/>
                <w:color w:val="000000"/>
                <w:kern w:val="0"/>
                <w:sz w:val="31"/>
                <w:szCs w:val="31"/>
                <w:lang w:bidi="ar"/>
              </w:rPr>
              <w:t>4分</w:t>
            </w:r>
          </w:p>
        </w:tc>
        <w:tc>
          <w:tcPr>
            <w:tcW w:w="1268" w:type="dxa"/>
            <w:tcBorders>
              <w:top w:val="single" w:color="auto" w:sz="4" w:space="0"/>
              <w:left w:val="single" w:color="auto" w:sz="4" w:space="0"/>
              <w:bottom w:val="single" w:color="auto" w:sz="4" w:space="0"/>
              <w:right w:val="single" w:color="auto" w:sz="4" w:space="0"/>
            </w:tcBorders>
            <w:vAlign w:val="center"/>
          </w:tcPr>
          <w:p w14:paraId="2D57B3F7">
            <w:pPr>
              <w:widowControl/>
              <w:rPr>
                <w:rFonts w:eastAsia="仿宋_GB2312"/>
                <w:color w:val="000000"/>
                <w:kern w:val="0"/>
                <w:sz w:val="31"/>
                <w:szCs w:val="31"/>
                <w:lang w:bidi="ar"/>
              </w:rPr>
            </w:pPr>
            <w:r>
              <w:rPr>
                <w:rFonts w:eastAsia="仿宋_GB2312"/>
                <w:color w:val="000000"/>
                <w:kern w:val="0"/>
                <w:sz w:val="31"/>
                <w:szCs w:val="31"/>
                <w:lang w:bidi="ar"/>
              </w:rPr>
              <w:t>3分</w:t>
            </w:r>
          </w:p>
        </w:tc>
        <w:tc>
          <w:tcPr>
            <w:tcW w:w="1200" w:type="dxa"/>
            <w:tcBorders>
              <w:top w:val="single" w:color="auto" w:sz="4" w:space="0"/>
              <w:left w:val="single" w:color="auto" w:sz="4" w:space="0"/>
              <w:bottom w:val="single" w:color="auto" w:sz="4" w:space="0"/>
              <w:right w:val="single" w:color="auto" w:sz="4" w:space="0"/>
            </w:tcBorders>
            <w:vAlign w:val="center"/>
          </w:tcPr>
          <w:p w14:paraId="5DB65C8F">
            <w:pPr>
              <w:widowControl/>
              <w:rPr>
                <w:rFonts w:eastAsia="仿宋_GB2312"/>
                <w:color w:val="000000"/>
                <w:kern w:val="0"/>
                <w:sz w:val="31"/>
                <w:szCs w:val="31"/>
                <w:lang w:bidi="ar"/>
              </w:rPr>
            </w:pPr>
            <w:r>
              <w:rPr>
                <w:rFonts w:eastAsia="仿宋_GB2312"/>
                <w:color w:val="000000"/>
                <w:kern w:val="0"/>
                <w:sz w:val="31"/>
                <w:szCs w:val="31"/>
                <w:lang w:bidi="ar"/>
              </w:rPr>
              <w:t>2分</w:t>
            </w:r>
          </w:p>
        </w:tc>
        <w:tc>
          <w:tcPr>
            <w:tcW w:w="1650" w:type="dxa"/>
            <w:tcBorders>
              <w:top w:val="single" w:color="auto" w:sz="4" w:space="0"/>
              <w:left w:val="single" w:color="auto" w:sz="4" w:space="0"/>
              <w:bottom w:val="single" w:color="auto" w:sz="4" w:space="0"/>
              <w:right w:val="single" w:color="auto" w:sz="4" w:space="0"/>
            </w:tcBorders>
            <w:vAlign w:val="center"/>
          </w:tcPr>
          <w:p w14:paraId="1D0B8C8F">
            <w:pPr>
              <w:widowControl/>
              <w:rPr>
                <w:rFonts w:eastAsia="仿宋_GB2312"/>
                <w:color w:val="000000"/>
                <w:kern w:val="0"/>
                <w:sz w:val="31"/>
                <w:szCs w:val="31"/>
                <w:lang w:bidi="ar"/>
              </w:rPr>
            </w:pPr>
            <w:r>
              <w:rPr>
                <w:rFonts w:eastAsia="仿宋_GB2312"/>
                <w:color w:val="000000"/>
                <w:kern w:val="0"/>
                <w:sz w:val="31"/>
                <w:szCs w:val="31"/>
                <w:lang w:bidi="ar"/>
              </w:rPr>
              <w:t>1</w:t>
            </w:r>
            <w:r>
              <w:rPr>
                <w:rFonts w:hint="eastAsia" w:eastAsia="仿宋_GB2312"/>
                <w:color w:val="000000"/>
                <w:kern w:val="0"/>
                <w:sz w:val="31"/>
                <w:szCs w:val="31"/>
                <w:lang w:bidi="ar"/>
              </w:rPr>
              <w:t>分</w:t>
            </w:r>
          </w:p>
        </w:tc>
      </w:tr>
      <w:tr w14:paraId="73941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31" w:type="dxa"/>
            <w:vMerge w:val="continue"/>
            <w:tcBorders>
              <w:left w:val="single" w:color="auto" w:sz="4" w:space="0"/>
              <w:right w:val="single" w:color="auto" w:sz="4" w:space="0"/>
            </w:tcBorders>
            <w:vAlign w:val="center"/>
          </w:tcPr>
          <w:p w14:paraId="328A82F6">
            <w:pPr>
              <w:widowControl/>
              <w:rPr>
                <w:rFonts w:eastAsia="仿宋_GB2312"/>
                <w:color w:val="000000"/>
                <w:kern w:val="0"/>
                <w:sz w:val="31"/>
                <w:szCs w:val="31"/>
                <w:lang w:bidi="ar"/>
              </w:rPr>
            </w:pPr>
          </w:p>
        </w:tc>
        <w:tc>
          <w:tcPr>
            <w:tcW w:w="1895" w:type="dxa"/>
            <w:tcBorders>
              <w:top w:val="single" w:color="auto" w:sz="4" w:space="0"/>
              <w:left w:val="single" w:color="auto" w:sz="4" w:space="0"/>
              <w:bottom w:val="single" w:color="auto" w:sz="4" w:space="0"/>
              <w:right w:val="single" w:color="auto" w:sz="4" w:space="0"/>
            </w:tcBorders>
            <w:vAlign w:val="center"/>
          </w:tcPr>
          <w:p w14:paraId="63AFDA06">
            <w:pPr>
              <w:widowControl/>
              <w:rPr>
                <w:rFonts w:eastAsia="仿宋_GB2312"/>
                <w:color w:val="000000"/>
                <w:kern w:val="0"/>
                <w:sz w:val="31"/>
                <w:szCs w:val="31"/>
                <w:lang w:bidi="ar"/>
              </w:rPr>
            </w:pPr>
            <w:r>
              <w:rPr>
                <w:rFonts w:hint="eastAsia" w:eastAsia="仿宋_GB2312"/>
                <w:color w:val="000000"/>
                <w:kern w:val="0"/>
                <w:sz w:val="31"/>
                <w:szCs w:val="31"/>
                <w:lang w:bidi="ar"/>
              </w:rPr>
              <w:t>省级</w:t>
            </w:r>
          </w:p>
        </w:tc>
        <w:tc>
          <w:tcPr>
            <w:tcW w:w="1269" w:type="dxa"/>
            <w:tcBorders>
              <w:top w:val="single" w:color="auto" w:sz="4" w:space="0"/>
              <w:left w:val="single" w:color="auto" w:sz="4" w:space="0"/>
              <w:bottom w:val="single" w:color="auto" w:sz="4" w:space="0"/>
              <w:right w:val="single" w:color="auto" w:sz="4" w:space="0"/>
            </w:tcBorders>
            <w:vAlign w:val="center"/>
          </w:tcPr>
          <w:p w14:paraId="3E62915C">
            <w:pPr>
              <w:widowControl/>
              <w:rPr>
                <w:rFonts w:eastAsia="仿宋_GB2312"/>
                <w:color w:val="000000"/>
                <w:kern w:val="0"/>
                <w:sz w:val="31"/>
                <w:szCs w:val="31"/>
                <w:lang w:bidi="ar"/>
              </w:rPr>
            </w:pPr>
            <w:r>
              <w:rPr>
                <w:rFonts w:eastAsia="仿宋_GB2312"/>
                <w:color w:val="000000"/>
                <w:kern w:val="0"/>
                <w:sz w:val="31"/>
                <w:szCs w:val="31"/>
                <w:lang w:bidi="ar"/>
              </w:rPr>
              <w:t>3分</w:t>
            </w:r>
          </w:p>
        </w:tc>
        <w:tc>
          <w:tcPr>
            <w:tcW w:w="1268" w:type="dxa"/>
            <w:tcBorders>
              <w:top w:val="single" w:color="auto" w:sz="4" w:space="0"/>
              <w:left w:val="single" w:color="auto" w:sz="4" w:space="0"/>
              <w:bottom w:val="single" w:color="auto" w:sz="4" w:space="0"/>
              <w:right w:val="single" w:color="auto" w:sz="4" w:space="0"/>
            </w:tcBorders>
            <w:vAlign w:val="center"/>
          </w:tcPr>
          <w:p w14:paraId="7364CC06">
            <w:pPr>
              <w:widowControl/>
              <w:rPr>
                <w:rFonts w:eastAsia="仿宋_GB2312"/>
                <w:color w:val="000000"/>
                <w:kern w:val="0"/>
                <w:sz w:val="31"/>
                <w:szCs w:val="31"/>
                <w:lang w:bidi="ar"/>
              </w:rPr>
            </w:pPr>
            <w:r>
              <w:rPr>
                <w:rFonts w:eastAsia="仿宋_GB2312"/>
                <w:color w:val="000000"/>
                <w:kern w:val="0"/>
                <w:sz w:val="31"/>
                <w:szCs w:val="31"/>
                <w:lang w:bidi="ar"/>
              </w:rPr>
              <w:t>2分</w:t>
            </w:r>
          </w:p>
        </w:tc>
        <w:tc>
          <w:tcPr>
            <w:tcW w:w="1200" w:type="dxa"/>
            <w:tcBorders>
              <w:top w:val="single" w:color="auto" w:sz="4" w:space="0"/>
              <w:left w:val="single" w:color="auto" w:sz="4" w:space="0"/>
              <w:bottom w:val="single" w:color="auto" w:sz="4" w:space="0"/>
              <w:right w:val="single" w:color="auto" w:sz="4" w:space="0"/>
            </w:tcBorders>
            <w:vAlign w:val="center"/>
          </w:tcPr>
          <w:p w14:paraId="01888686">
            <w:pPr>
              <w:widowControl/>
              <w:rPr>
                <w:rFonts w:eastAsia="仿宋_GB2312"/>
                <w:color w:val="000000"/>
                <w:kern w:val="0"/>
                <w:sz w:val="31"/>
                <w:szCs w:val="31"/>
                <w:lang w:bidi="ar"/>
              </w:rPr>
            </w:pPr>
            <w:r>
              <w:rPr>
                <w:rFonts w:eastAsia="仿宋_GB2312"/>
                <w:color w:val="000000"/>
                <w:kern w:val="0"/>
                <w:sz w:val="31"/>
                <w:szCs w:val="31"/>
                <w:lang w:bidi="ar"/>
              </w:rPr>
              <w:t>1</w:t>
            </w:r>
            <w:r>
              <w:rPr>
                <w:rFonts w:hint="eastAsia" w:eastAsia="仿宋_GB2312"/>
                <w:color w:val="000000"/>
                <w:kern w:val="0"/>
                <w:sz w:val="31"/>
                <w:szCs w:val="31"/>
                <w:lang w:bidi="ar"/>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289DF96">
            <w:pPr>
              <w:widowControl/>
              <w:rPr>
                <w:rFonts w:eastAsia="仿宋_GB2312"/>
                <w:color w:val="000000"/>
                <w:kern w:val="0"/>
                <w:sz w:val="31"/>
                <w:szCs w:val="31"/>
                <w:lang w:bidi="ar"/>
              </w:rPr>
            </w:pPr>
            <w:r>
              <w:rPr>
                <w:rFonts w:eastAsia="仿宋_GB2312"/>
                <w:color w:val="000000"/>
                <w:kern w:val="0"/>
                <w:sz w:val="31"/>
                <w:szCs w:val="31"/>
                <w:lang w:bidi="ar"/>
              </w:rPr>
              <w:t>0.5</w:t>
            </w:r>
            <w:r>
              <w:rPr>
                <w:rFonts w:hint="eastAsia" w:eastAsia="仿宋_GB2312"/>
                <w:color w:val="000000"/>
                <w:kern w:val="0"/>
                <w:sz w:val="31"/>
                <w:szCs w:val="31"/>
                <w:lang w:bidi="ar"/>
              </w:rPr>
              <w:t>分</w:t>
            </w:r>
          </w:p>
        </w:tc>
      </w:tr>
      <w:tr w14:paraId="2F1FB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31" w:type="dxa"/>
            <w:vMerge w:val="continue"/>
            <w:tcBorders>
              <w:left w:val="single" w:color="auto" w:sz="4" w:space="0"/>
              <w:right w:val="single" w:color="auto" w:sz="4" w:space="0"/>
            </w:tcBorders>
            <w:vAlign w:val="center"/>
          </w:tcPr>
          <w:p w14:paraId="6B3333C5">
            <w:pPr>
              <w:widowControl/>
              <w:rPr>
                <w:rFonts w:eastAsia="仿宋_GB2312"/>
                <w:color w:val="000000"/>
                <w:kern w:val="0"/>
                <w:sz w:val="31"/>
                <w:szCs w:val="31"/>
                <w:lang w:bidi="ar"/>
              </w:rPr>
            </w:pPr>
          </w:p>
        </w:tc>
        <w:tc>
          <w:tcPr>
            <w:tcW w:w="1895" w:type="dxa"/>
            <w:tcBorders>
              <w:top w:val="single" w:color="auto" w:sz="4" w:space="0"/>
              <w:left w:val="single" w:color="auto" w:sz="4" w:space="0"/>
              <w:bottom w:val="single" w:color="auto" w:sz="4" w:space="0"/>
              <w:right w:val="single" w:color="auto" w:sz="4" w:space="0"/>
            </w:tcBorders>
            <w:vAlign w:val="center"/>
          </w:tcPr>
          <w:p w14:paraId="4A3701CB">
            <w:pPr>
              <w:widowControl/>
              <w:rPr>
                <w:rFonts w:eastAsia="仿宋_GB2312"/>
                <w:color w:val="000000"/>
                <w:kern w:val="0"/>
                <w:sz w:val="31"/>
                <w:szCs w:val="31"/>
                <w:lang w:bidi="ar"/>
              </w:rPr>
            </w:pPr>
            <w:r>
              <w:rPr>
                <w:rFonts w:hint="eastAsia" w:eastAsia="仿宋_GB2312"/>
                <w:color w:val="000000"/>
                <w:kern w:val="0"/>
                <w:sz w:val="31"/>
                <w:szCs w:val="31"/>
                <w:lang w:bidi="ar"/>
              </w:rPr>
              <w:t>校级（只计中山大学</w:t>
            </w:r>
            <w:r>
              <w:rPr>
                <w:rFonts w:eastAsia="仿宋_GB2312"/>
                <w:color w:val="000000"/>
                <w:kern w:val="0"/>
                <w:sz w:val="31"/>
                <w:szCs w:val="31"/>
                <w:lang w:bidi="ar"/>
              </w:rPr>
              <w:t>）</w:t>
            </w:r>
          </w:p>
        </w:tc>
        <w:tc>
          <w:tcPr>
            <w:tcW w:w="1269" w:type="dxa"/>
            <w:tcBorders>
              <w:top w:val="single" w:color="auto" w:sz="4" w:space="0"/>
              <w:left w:val="single" w:color="auto" w:sz="4" w:space="0"/>
              <w:bottom w:val="single" w:color="auto" w:sz="4" w:space="0"/>
              <w:right w:val="single" w:color="auto" w:sz="4" w:space="0"/>
            </w:tcBorders>
            <w:vAlign w:val="center"/>
          </w:tcPr>
          <w:p w14:paraId="5AC85B7C">
            <w:pPr>
              <w:widowControl/>
              <w:rPr>
                <w:rFonts w:eastAsia="仿宋_GB2312"/>
                <w:color w:val="000000"/>
                <w:kern w:val="0"/>
                <w:sz w:val="31"/>
                <w:szCs w:val="31"/>
                <w:lang w:bidi="ar"/>
              </w:rPr>
            </w:pPr>
            <w:r>
              <w:rPr>
                <w:rFonts w:eastAsia="仿宋_GB2312"/>
                <w:color w:val="000000"/>
                <w:kern w:val="0"/>
                <w:sz w:val="31"/>
                <w:szCs w:val="31"/>
                <w:lang w:bidi="ar"/>
              </w:rPr>
              <w:t>2分</w:t>
            </w:r>
          </w:p>
        </w:tc>
        <w:tc>
          <w:tcPr>
            <w:tcW w:w="1268" w:type="dxa"/>
            <w:tcBorders>
              <w:top w:val="single" w:color="auto" w:sz="4" w:space="0"/>
              <w:left w:val="single" w:color="auto" w:sz="4" w:space="0"/>
              <w:bottom w:val="single" w:color="auto" w:sz="4" w:space="0"/>
              <w:right w:val="single" w:color="auto" w:sz="4" w:space="0"/>
            </w:tcBorders>
            <w:vAlign w:val="center"/>
          </w:tcPr>
          <w:p w14:paraId="6D51BAD2">
            <w:pPr>
              <w:widowControl/>
              <w:rPr>
                <w:rFonts w:eastAsia="仿宋_GB2312"/>
                <w:color w:val="000000"/>
                <w:kern w:val="0"/>
                <w:sz w:val="31"/>
                <w:szCs w:val="31"/>
                <w:lang w:bidi="ar"/>
              </w:rPr>
            </w:pPr>
            <w:r>
              <w:rPr>
                <w:rFonts w:eastAsia="仿宋_GB2312"/>
                <w:color w:val="000000"/>
                <w:kern w:val="0"/>
                <w:sz w:val="31"/>
                <w:szCs w:val="31"/>
                <w:lang w:bidi="ar"/>
              </w:rPr>
              <w:t>1</w:t>
            </w:r>
            <w:r>
              <w:rPr>
                <w:rFonts w:hint="eastAsia" w:eastAsia="仿宋_GB2312"/>
                <w:color w:val="000000"/>
                <w:kern w:val="0"/>
                <w:sz w:val="31"/>
                <w:szCs w:val="31"/>
                <w:lang w:bidi="ar"/>
              </w:rPr>
              <w:t>分</w:t>
            </w:r>
          </w:p>
        </w:tc>
        <w:tc>
          <w:tcPr>
            <w:tcW w:w="1200" w:type="dxa"/>
            <w:tcBorders>
              <w:top w:val="single" w:color="auto" w:sz="4" w:space="0"/>
              <w:left w:val="single" w:color="auto" w:sz="4" w:space="0"/>
              <w:bottom w:val="single" w:color="auto" w:sz="4" w:space="0"/>
              <w:right w:val="single" w:color="auto" w:sz="4" w:space="0"/>
            </w:tcBorders>
            <w:vAlign w:val="center"/>
          </w:tcPr>
          <w:p w14:paraId="63F89260">
            <w:pPr>
              <w:widowControl/>
              <w:rPr>
                <w:rFonts w:eastAsia="仿宋_GB2312"/>
                <w:color w:val="000000"/>
                <w:kern w:val="0"/>
                <w:sz w:val="31"/>
                <w:szCs w:val="31"/>
                <w:lang w:bidi="ar"/>
              </w:rPr>
            </w:pPr>
            <w:r>
              <w:rPr>
                <w:rFonts w:eastAsia="仿宋_GB2312"/>
                <w:color w:val="000000"/>
                <w:kern w:val="0"/>
                <w:sz w:val="31"/>
                <w:szCs w:val="31"/>
                <w:lang w:bidi="ar"/>
              </w:rPr>
              <w:t>0.5</w:t>
            </w:r>
            <w:r>
              <w:rPr>
                <w:rFonts w:hint="eastAsia" w:eastAsia="仿宋_GB2312"/>
                <w:color w:val="000000"/>
                <w:kern w:val="0"/>
                <w:sz w:val="31"/>
                <w:szCs w:val="31"/>
                <w:lang w:bidi="ar"/>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555FA1D">
            <w:pPr>
              <w:widowControl/>
              <w:rPr>
                <w:rFonts w:eastAsia="仿宋_GB2312"/>
                <w:color w:val="000000"/>
                <w:kern w:val="0"/>
                <w:sz w:val="31"/>
                <w:szCs w:val="31"/>
                <w:lang w:bidi="ar"/>
              </w:rPr>
            </w:pPr>
            <w:r>
              <w:rPr>
                <w:rFonts w:eastAsia="仿宋_GB2312"/>
                <w:color w:val="000000"/>
                <w:kern w:val="0"/>
                <w:sz w:val="31"/>
                <w:szCs w:val="31"/>
                <w:lang w:bidi="ar"/>
              </w:rPr>
              <w:t>0</w:t>
            </w:r>
            <w:r>
              <w:rPr>
                <w:rFonts w:hint="eastAsia" w:eastAsia="仿宋_GB2312"/>
                <w:color w:val="000000"/>
                <w:kern w:val="0"/>
                <w:sz w:val="31"/>
                <w:szCs w:val="31"/>
                <w:lang w:bidi="ar"/>
              </w:rPr>
              <w:t>分</w:t>
            </w:r>
          </w:p>
        </w:tc>
      </w:tr>
      <w:tr w14:paraId="23789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31" w:type="dxa"/>
            <w:vMerge w:val="continue"/>
            <w:tcBorders>
              <w:left w:val="single" w:color="auto" w:sz="4" w:space="0"/>
              <w:bottom w:val="single" w:color="auto" w:sz="4" w:space="0"/>
              <w:right w:val="single" w:color="auto" w:sz="4" w:space="0"/>
            </w:tcBorders>
            <w:vAlign w:val="center"/>
          </w:tcPr>
          <w:p w14:paraId="364F2E27">
            <w:pPr>
              <w:widowControl/>
              <w:rPr>
                <w:rFonts w:eastAsia="仿宋_GB2312"/>
                <w:color w:val="000000"/>
                <w:kern w:val="0"/>
                <w:sz w:val="31"/>
                <w:szCs w:val="31"/>
                <w:lang w:bidi="ar"/>
              </w:rPr>
            </w:pPr>
          </w:p>
        </w:tc>
        <w:tc>
          <w:tcPr>
            <w:tcW w:w="1895" w:type="dxa"/>
            <w:tcBorders>
              <w:top w:val="single" w:color="auto" w:sz="4" w:space="0"/>
              <w:left w:val="single" w:color="auto" w:sz="4" w:space="0"/>
              <w:bottom w:val="single" w:color="auto" w:sz="4" w:space="0"/>
              <w:right w:val="single" w:color="auto" w:sz="4" w:space="0"/>
            </w:tcBorders>
            <w:vAlign w:val="center"/>
          </w:tcPr>
          <w:p w14:paraId="05753FB8">
            <w:pPr>
              <w:widowControl/>
              <w:rPr>
                <w:rFonts w:eastAsia="仿宋_GB2312"/>
                <w:color w:val="000000"/>
                <w:kern w:val="0"/>
                <w:sz w:val="31"/>
                <w:szCs w:val="31"/>
                <w:lang w:bidi="ar"/>
              </w:rPr>
            </w:pPr>
            <w:r>
              <w:rPr>
                <w:rFonts w:hint="eastAsia" w:eastAsia="仿宋_GB2312"/>
                <w:color w:val="000000"/>
                <w:kern w:val="0"/>
                <w:sz w:val="31"/>
                <w:szCs w:val="31"/>
                <w:lang w:bidi="ar"/>
              </w:rPr>
              <w:t>院级（只计系统学院）</w:t>
            </w:r>
          </w:p>
        </w:tc>
        <w:tc>
          <w:tcPr>
            <w:tcW w:w="1269" w:type="dxa"/>
            <w:tcBorders>
              <w:top w:val="single" w:color="auto" w:sz="4" w:space="0"/>
              <w:left w:val="single" w:color="auto" w:sz="4" w:space="0"/>
              <w:bottom w:val="single" w:color="auto" w:sz="4" w:space="0"/>
              <w:right w:val="single" w:color="auto" w:sz="4" w:space="0"/>
            </w:tcBorders>
            <w:vAlign w:val="center"/>
          </w:tcPr>
          <w:p w14:paraId="7D26D0E3">
            <w:pPr>
              <w:widowControl/>
              <w:rPr>
                <w:rFonts w:eastAsia="仿宋_GB2312"/>
                <w:color w:val="000000"/>
                <w:kern w:val="0"/>
                <w:sz w:val="31"/>
                <w:szCs w:val="31"/>
                <w:lang w:bidi="ar"/>
              </w:rPr>
            </w:pPr>
            <w:r>
              <w:rPr>
                <w:rFonts w:eastAsia="仿宋_GB2312"/>
                <w:color w:val="000000"/>
                <w:kern w:val="0"/>
                <w:sz w:val="31"/>
                <w:szCs w:val="31"/>
                <w:lang w:bidi="ar"/>
              </w:rPr>
              <w:t>1</w:t>
            </w:r>
            <w:r>
              <w:rPr>
                <w:rFonts w:hint="eastAsia" w:eastAsia="仿宋_GB2312"/>
                <w:color w:val="000000"/>
                <w:kern w:val="0"/>
                <w:sz w:val="31"/>
                <w:szCs w:val="31"/>
                <w:lang w:bidi="ar"/>
              </w:rPr>
              <w:t>分</w:t>
            </w:r>
          </w:p>
        </w:tc>
        <w:tc>
          <w:tcPr>
            <w:tcW w:w="1268" w:type="dxa"/>
            <w:tcBorders>
              <w:top w:val="single" w:color="auto" w:sz="4" w:space="0"/>
              <w:left w:val="single" w:color="auto" w:sz="4" w:space="0"/>
              <w:bottom w:val="single" w:color="auto" w:sz="4" w:space="0"/>
              <w:right w:val="single" w:color="auto" w:sz="4" w:space="0"/>
            </w:tcBorders>
            <w:vAlign w:val="center"/>
          </w:tcPr>
          <w:p w14:paraId="7F08DFE0">
            <w:pPr>
              <w:widowControl/>
              <w:rPr>
                <w:rFonts w:eastAsia="仿宋_GB2312"/>
                <w:color w:val="000000"/>
                <w:kern w:val="0"/>
                <w:sz w:val="31"/>
                <w:szCs w:val="31"/>
                <w:lang w:bidi="ar"/>
              </w:rPr>
            </w:pPr>
            <w:r>
              <w:rPr>
                <w:rFonts w:eastAsia="仿宋_GB2312"/>
                <w:color w:val="000000"/>
                <w:kern w:val="0"/>
                <w:sz w:val="31"/>
                <w:szCs w:val="31"/>
                <w:lang w:bidi="ar"/>
              </w:rPr>
              <w:t>0.5</w:t>
            </w:r>
            <w:r>
              <w:rPr>
                <w:rFonts w:hint="eastAsia" w:eastAsia="仿宋_GB2312"/>
                <w:color w:val="000000"/>
                <w:kern w:val="0"/>
                <w:sz w:val="31"/>
                <w:szCs w:val="31"/>
                <w:lang w:bidi="ar"/>
              </w:rPr>
              <w:t>分</w:t>
            </w:r>
          </w:p>
        </w:tc>
        <w:tc>
          <w:tcPr>
            <w:tcW w:w="1200" w:type="dxa"/>
            <w:tcBorders>
              <w:top w:val="single" w:color="auto" w:sz="4" w:space="0"/>
              <w:left w:val="single" w:color="auto" w:sz="4" w:space="0"/>
              <w:bottom w:val="single" w:color="auto" w:sz="4" w:space="0"/>
              <w:right w:val="single" w:color="auto" w:sz="4" w:space="0"/>
            </w:tcBorders>
            <w:vAlign w:val="center"/>
          </w:tcPr>
          <w:p w14:paraId="14B99089">
            <w:pPr>
              <w:widowControl/>
              <w:rPr>
                <w:rFonts w:eastAsia="仿宋_GB2312"/>
                <w:color w:val="000000"/>
                <w:kern w:val="0"/>
                <w:sz w:val="31"/>
                <w:szCs w:val="31"/>
                <w:lang w:bidi="ar"/>
              </w:rPr>
            </w:pPr>
            <w:r>
              <w:rPr>
                <w:rFonts w:eastAsia="仿宋_GB2312"/>
                <w:color w:val="000000"/>
                <w:kern w:val="0"/>
                <w:sz w:val="31"/>
                <w:szCs w:val="31"/>
                <w:lang w:bidi="ar"/>
              </w:rPr>
              <w:t>0.25</w:t>
            </w:r>
            <w:r>
              <w:rPr>
                <w:rFonts w:hint="eastAsia" w:eastAsia="仿宋_GB2312"/>
                <w:color w:val="000000"/>
                <w:kern w:val="0"/>
                <w:sz w:val="31"/>
                <w:szCs w:val="31"/>
                <w:lang w:bidi="ar"/>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10B5C7D4">
            <w:pPr>
              <w:widowControl/>
              <w:rPr>
                <w:rFonts w:eastAsia="仿宋_GB2312"/>
                <w:color w:val="000000"/>
                <w:kern w:val="0"/>
                <w:sz w:val="31"/>
                <w:szCs w:val="31"/>
                <w:lang w:bidi="ar"/>
              </w:rPr>
            </w:pPr>
            <w:r>
              <w:rPr>
                <w:rFonts w:eastAsia="仿宋_GB2312"/>
                <w:color w:val="000000"/>
                <w:kern w:val="0"/>
                <w:sz w:val="31"/>
                <w:szCs w:val="31"/>
                <w:lang w:bidi="ar"/>
              </w:rPr>
              <w:t>0</w:t>
            </w:r>
            <w:r>
              <w:rPr>
                <w:rFonts w:hint="eastAsia" w:eastAsia="仿宋_GB2312"/>
                <w:color w:val="000000"/>
                <w:kern w:val="0"/>
                <w:sz w:val="31"/>
                <w:szCs w:val="31"/>
                <w:lang w:bidi="ar"/>
              </w:rPr>
              <w:t>分</w:t>
            </w:r>
          </w:p>
        </w:tc>
      </w:tr>
    </w:tbl>
    <w:p w14:paraId="35C723F6">
      <w:pPr>
        <w:widowControl/>
        <w:rPr>
          <w:rFonts w:eastAsia="仿宋_GB2312"/>
          <w:color w:val="000000"/>
          <w:kern w:val="0"/>
          <w:sz w:val="31"/>
          <w:szCs w:val="31"/>
          <w:lang w:bidi="ar"/>
        </w:rPr>
      </w:pPr>
      <w:r>
        <w:rPr>
          <w:rFonts w:hint="eastAsia" w:eastAsia="仿宋_GB2312"/>
          <w:color w:val="000000"/>
          <w:kern w:val="0"/>
          <w:sz w:val="31"/>
          <w:szCs w:val="31"/>
          <w:lang w:bidi="ar"/>
        </w:rPr>
        <w:t>注：</w:t>
      </w:r>
      <w:r>
        <w:rPr>
          <w:rFonts w:hint="eastAsia" w:ascii="Times New Roman" w:hAnsi="Times New Roman" w:eastAsia="宋体" w:cs="宋体"/>
          <w:color w:val="000000"/>
          <w:kern w:val="0"/>
          <w:sz w:val="31"/>
          <w:szCs w:val="31"/>
          <w:lang w:bidi="ar"/>
        </w:rPr>
        <w:t>①</w:t>
      </w:r>
      <w:r>
        <w:rPr>
          <w:rFonts w:hint="eastAsia" w:eastAsia="仿宋_GB2312"/>
          <w:color w:val="000000"/>
          <w:kern w:val="0"/>
          <w:sz w:val="31"/>
          <w:szCs w:val="31"/>
          <w:lang w:bidi="ar"/>
        </w:rPr>
        <w:t>获联培单位荣誉称号等同于校级非学术荣誉、联培单位属下机构荣誉称号等同于院级非学术荣誉。</w:t>
      </w:r>
    </w:p>
    <w:p w14:paraId="6CFDA026">
      <w:pPr>
        <w:widowControl/>
        <w:rPr>
          <w:rFonts w:eastAsia="仿宋_GB2312"/>
          <w:color w:val="000000"/>
          <w:kern w:val="0"/>
          <w:sz w:val="31"/>
          <w:szCs w:val="31"/>
          <w:lang w:bidi="ar"/>
        </w:rPr>
      </w:pPr>
      <w:r>
        <w:rPr>
          <w:rFonts w:hint="eastAsia" w:ascii="Times New Roman" w:hAnsi="Times New Roman" w:cs="宋体"/>
          <w:color w:val="000000"/>
          <w:kern w:val="0"/>
          <w:sz w:val="31"/>
          <w:szCs w:val="31"/>
          <w:lang w:bidi="ar"/>
        </w:rPr>
        <w:t>②</w:t>
      </w:r>
      <w:r>
        <w:rPr>
          <w:rFonts w:eastAsia="仿宋_GB2312"/>
          <w:color w:val="000000"/>
          <w:kern w:val="0"/>
          <w:sz w:val="31"/>
          <w:szCs w:val="31"/>
          <w:lang w:bidi="ar"/>
        </w:rPr>
        <w:t>若同一项目在不同级别获奖，则不重复加分，只取最高级别分值加分。</w:t>
      </w:r>
    </w:p>
    <w:p w14:paraId="10F7131C">
      <w:pPr>
        <w:widowControl/>
        <w:rPr>
          <w:rFonts w:eastAsia="仿宋_GB2312"/>
          <w:color w:val="000000"/>
          <w:kern w:val="0"/>
          <w:sz w:val="31"/>
          <w:szCs w:val="31"/>
          <w:lang w:bidi="ar"/>
        </w:rPr>
      </w:pPr>
      <w:r>
        <w:rPr>
          <w:rFonts w:hint="eastAsia" w:ascii="Times New Roman" w:hAnsi="Times New Roman" w:cs="宋体"/>
          <w:color w:val="000000"/>
          <w:kern w:val="0"/>
          <w:sz w:val="31"/>
          <w:szCs w:val="31"/>
          <w:lang w:bidi="ar"/>
        </w:rPr>
        <w:t>③</w:t>
      </w:r>
      <w:r>
        <w:rPr>
          <w:rFonts w:eastAsia="仿宋_GB2312"/>
          <w:color w:val="000000"/>
          <w:kern w:val="0"/>
          <w:sz w:val="31"/>
          <w:szCs w:val="31"/>
          <w:lang w:bidi="ar"/>
        </w:rPr>
        <w:t>团体获奖，所有主要成员均获得该级别加分，一般成员降一等级加分。</w:t>
      </w:r>
    </w:p>
    <w:p w14:paraId="01206E77">
      <w:pPr>
        <w:widowControl/>
        <w:rPr>
          <w:rFonts w:eastAsia="仿宋_GB2312"/>
          <w:color w:val="000000"/>
          <w:kern w:val="0"/>
          <w:sz w:val="31"/>
          <w:szCs w:val="31"/>
          <w:lang w:bidi="ar"/>
        </w:rPr>
      </w:pPr>
      <w:r>
        <w:rPr>
          <w:rFonts w:hint="eastAsia" w:ascii="Times New Roman" w:hAnsi="Times New Roman" w:cs="宋体"/>
          <w:color w:val="000000"/>
          <w:kern w:val="0"/>
          <w:sz w:val="31"/>
          <w:szCs w:val="31"/>
          <w:lang w:bidi="ar"/>
        </w:rPr>
        <w:t>④</w:t>
      </w:r>
      <w:r>
        <w:rPr>
          <w:rFonts w:eastAsia="仿宋_GB2312"/>
          <w:color w:val="000000"/>
          <w:kern w:val="0"/>
          <w:sz w:val="31"/>
          <w:szCs w:val="31"/>
          <w:lang w:bidi="ar"/>
        </w:rPr>
        <w:t>体育文娱比赛成绩只计前三名，视同一、二、三等奖加分。</w:t>
      </w:r>
    </w:p>
    <w:p w14:paraId="569EE878">
      <w:pPr>
        <w:widowControl/>
        <w:rPr>
          <w:rFonts w:eastAsia="仿宋_GB2312"/>
          <w:color w:val="000000"/>
          <w:kern w:val="0"/>
          <w:sz w:val="31"/>
          <w:szCs w:val="31"/>
          <w:lang w:bidi="ar"/>
        </w:rPr>
      </w:pPr>
      <w:r>
        <w:rPr>
          <w:rFonts w:hint="eastAsia" w:ascii="Times New Roman" w:hAnsi="Times New Roman" w:cs="宋体"/>
          <w:color w:val="000000"/>
          <w:kern w:val="0"/>
          <w:sz w:val="31"/>
          <w:szCs w:val="31"/>
          <w:lang w:bidi="ar"/>
        </w:rPr>
        <w:t>⑤</w:t>
      </w:r>
      <w:r>
        <w:rPr>
          <w:rFonts w:eastAsia="仿宋_GB2312"/>
          <w:color w:val="000000"/>
          <w:kern w:val="0"/>
          <w:sz w:val="31"/>
          <w:szCs w:val="31"/>
          <w:lang w:bidi="ar"/>
        </w:rPr>
        <w:t>非学术类荣誉若不分等级（如省三好学生等），则按相应级别的二等奖加分。</w:t>
      </w:r>
    </w:p>
    <w:p w14:paraId="29282633">
      <w:pPr>
        <w:widowControl/>
        <w:rPr>
          <w:rFonts w:eastAsia="仿宋_GB2312"/>
          <w:color w:val="000000"/>
          <w:kern w:val="0"/>
          <w:sz w:val="31"/>
          <w:szCs w:val="31"/>
          <w:lang w:bidi="ar"/>
        </w:rPr>
      </w:pPr>
      <w:r>
        <w:rPr>
          <w:rFonts w:hint="eastAsia" w:ascii="Times New Roman" w:hAnsi="Times New Roman" w:cs="宋体"/>
          <w:color w:val="000000"/>
          <w:kern w:val="0"/>
          <w:sz w:val="31"/>
          <w:szCs w:val="31"/>
          <w:lang w:bidi="ar"/>
        </w:rPr>
        <w:t>⑥</w:t>
      </w:r>
      <w:r>
        <w:rPr>
          <w:rFonts w:eastAsia="仿宋_GB2312"/>
          <w:color w:val="000000"/>
          <w:kern w:val="0"/>
          <w:sz w:val="31"/>
          <w:szCs w:val="31"/>
          <w:lang w:bidi="ar"/>
        </w:rPr>
        <w:t>所获荣誉必须是相关主管党政部门通过正式比赛或评比产生和颁发的。</w:t>
      </w:r>
    </w:p>
    <w:p w14:paraId="4BB1D7F2">
      <w:pPr>
        <w:widowControl/>
        <w:rPr>
          <w:rFonts w:hint="eastAsia" w:eastAsia="仿宋_GB2312"/>
          <w:color w:val="000000"/>
          <w:kern w:val="0"/>
          <w:sz w:val="31"/>
          <w:szCs w:val="31"/>
          <w:lang w:bidi="ar"/>
        </w:rPr>
      </w:pPr>
      <w:r>
        <w:rPr>
          <w:rFonts w:hint="eastAsia" w:ascii="Times New Roman" w:hAnsi="Times New Roman" w:cs="宋体"/>
          <w:color w:val="000000"/>
          <w:kern w:val="0"/>
          <w:sz w:val="31"/>
          <w:szCs w:val="31"/>
          <w:lang w:bidi="ar"/>
        </w:rPr>
        <w:t>⑦</w:t>
      </w:r>
      <w:r>
        <w:rPr>
          <w:rFonts w:hint="eastAsia" w:eastAsia="仿宋_GB2312"/>
          <w:color w:val="000000"/>
          <w:kern w:val="0"/>
          <w:sz w:val="31"/>
          <w:szCs w:val="31"/>
          <w:lang w:bidi="ar"/>
        </w:rPr>
        <w:t>除上述</w:t>
      </w:r>
      <w:r>
        <w:rPr>
          <w:rFonts w:hint="eastAsia" w:ascii="Times New Roman" w:hAnsi="Times New Roman" w:eastAsia="宋体" w:cs="宋体"/>
          <w:color w:val="000000"/>
          <w:kern w:val="0"/>
          <w:sz w:val="31"/>
          <w:szCs w:val="31"/>
          <w:lang w:bidi="ar"/>
        </w:rPr>
        <w:t>①</w:t>
      </w:r>
      <w:r>
        <w:rPr>
          <w:rFonts w:eastAsia="仿宋_GB2312"/>
          <w:color w:val="000000"/>
          <w:kern w:val="0"/>
          <w:sz w:val="31"/>
          <w:szCs w:val="31"/>
          <w:lang w:bidi="ar"/>
        </w:rPr>
        <w:t>-</w:t>
      </w:r>
      <w:r>
        <w:rPr>
          <w:rFonts w:hint="eastAsia" w:ascii="Times New Roman" w:hAnsi="Times New Roman" w:eastAsia="宋体" w:cs="宋体"/>
          <w:color w:val="000000"/>
          <w:kern w:val="0"/>
          <w:sz w:val="31"/>
          <w:szCs w:val="31"/>
          <w:lang w:bidi="ar"/>
        </w:rPr>
        <w:t>⑤</w:t>
      </w:r>
      <w:r>
        <w:rPr>
          <w:rFonts w:hint="eastAsia" w:eastAsia="仿宋_GB2312"/>
          <w:color w:val="000000"/>
          <w:kern w:val="0"/>
          <w:sz w:val="31"/>
          <w:szCs w:val="31"/>
          <w:lang w:bidi="ar"/>
        </w:rPr>
        <w:t>的其他类型或级别的突出成果或贡献，学生可提出申请，由学院研究生奖学金评审委员会参照上述表格对成果进行评定，确定相应等级和加分。</w:t>
      </w:r>
    </w:p>
    <w:p w14:paraId="33C5C56B">
      <w:pPr>
        <w:widowControl/>
        <w:numPr>
          <w:ilvl w:val="0"/>
          <w:numId w:val="2"/>
        </w:numPr>
        <w:rPr>
          <w:rFonts w:eastAsia="仿宋_GB2312"/>
          <w:color w:val="000000"/>
          <w:kern w:val="0"/>
          <w:sz w:val="31"/>
          <w:szCs w:val="31"/>
          <w:lang w:bidi="ar"/>
        </w:rPr>
      </w:pPr>
      <w:r>
        <w:rPr>
          <w:rFonts w:hint="eastAsia" w:eastAsia="仿宋_GB2312"/>
          <w:color w:val="000000"/>
          <w:kern w:val="0"/>
          <w:sz w:val="31"/>
          <w:szCs w:val="31"/>
          <w:lang w:bidi="ar"/>
        </w:rPr>
        <w:t>志愿服务</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95"/>
        <w:gridCol w:w="4613"/>
      </w:tblGrid>
      <w:tr w14:paraId="795EC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95" w:type="dxa"/>
            <w:tcBorders>
              <w:top w:val="single" w:color="auto" w:sz="4" w:space="0"/>
              <w:left w:val="single" w:color="auto" w:sz="4" w:space="0"/>
              <w:bottom w:val="single" w:color="auto" w:sz="4" w:space="0"/>
              <w:right w:val="single" w:color="auto" w:sz="4" w:space="0"/>
            </w:tcBorders>
            <w:vAlign w:val="center"/>
          </w:tcPr>
          <w:p w14:paraId="4A8FD9B3">
            <w:pPr>
              <w:widowControl/>
              <w:rPr>
                <w:rFonts w:eastAsia="仿宋_GB2312"/>
                <w:b/>
                <w:bCs/>
                <w:color w:val="000000"/>
                <w:kern w:val="0"/>
                <w:sz w:val="31"/>
                <w:szCs w:val="31"/>
                <w:lang w:bidi="ar"/>
              </w:rPr>
            </w:pPr>
            <w:r>
              <w:rPr>
                <w:rFonts w:hint="eastAsia" w:eastAsia="仿宋_GB2312"/>
                <w:b/>
                <w:bCs/>
                <w:color w:val="000000"/>
                <w:kern w:val="0"/>
                <w:sz w:val="31"/>
                <w:szCs w:val="31"/>
                <w:lang w:bidi="ar"/>
              </w:rPr>
              <w:t>类别</w:t>
            </w:r>
          </w:p>
        </w:tc>
        <w:tc>
          <w:tcPr>
            <w:tcW w:w="4613" w:type="dxa"/>
            <w:tcBorders>
              <w:top w:val="single" w:color="auto" w:sz="4" w:space="0"/>
              <w:left w:val="single" w:color="auto" w:sz="4" w:space="0"/>
              <w:bottom w:val="single" w:color="auto" w:sz="4" w:space="0"/>
              <w:right w:val="single" w:color="auto" w:sz="4" w:space="0"/>
            </w:tcBorders>
            <w:vAlign w:val="center"/>
          </w:tcPr>
          <w:p w14:paraId="54A98E9B">
            <w:pPr>
              <w:widowControl/>
              <w:rPr>
                <w:rFonts w:eastAsia="仿宋_GB2312"/>
                <w:b/>
                <w:bCs/>
                <w:color w:val="000000"/>
                <w:kern w:val="0"/>
                <w:sz w:val="31"/>
                <w:szCs w:val="31"/>
                <w:lang w:bidi="ar"/>
              </w:rPr>
            </w:pPr>
            <w:r>
              <w:rPr>
                <w:rFonts w:hint="eastAsia" w:eastAsia="仿宋_GB2312"/>
                <w:b/>
                <w:bCs/>
                <w:color w:val="000000"/>
                <w:kern w:val="0"/>
                <w:sz w:val="31"/>
                <w:szCs w:val="31"/>
                <w:lang w:bidi="ar"/>
              </w:rPr>
              <w:t>计分</w:t>
            </w:r>
            <w:r>
              <w:rPr>
                <w:rFonts w:eastAsia="仿宋_GB2312"/>
                <w:b/>
                <w:bCs/>
                <w:color w:val="000000"/>
                <w:kern w:val="0"/>
                <w:sz w:val="31"/>
                <w:szCs w:val="31"/>
                <w:lang w:bidi="ar"/>
              </w:rPr>
              <w:t>/</w:t>
            </w:r>
            <w:r>
              <w:rPr>
                <w:rFonts w:hint="eastAsia" w:eastAsia="仿宋_GB2312"/>
                <w:b/>
                <w:bCs/>
                <w:color w:val="000000"/>
                <w:kern w:val="0"/>
                <w:sz w:val="31"/>
                <w:szCs w:val="31"/>
                <w:lang w:bidi="ar"/>
              </w:rPr>
              <w:t>项</w:t>
            </w:r>
          </w:p>
        </w:tc>
      </w:tr>
      <w:tr w14:paraId="20444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95" w:type="dxa"/>
            <w:tcBorders>
              <w:top w:val="single" w:color="auto" w:sz="4" w:space="0"/>
              <w:left w:val="single" w:color="auto" w:sz="4" w:space="0"/>
              <w:bottom w:val="single" w:color="auto" w:sz="4" w:space="0"/>
              <w:right w:val="single" w:color="auto" w:sz="4" w:space="0"/>
            </w:tcBorders>
            <w:vAlign w:val="center"/>
          </w:tcPr>
          <w:p w14:paraId="0017EB66">
            <w:pPr>
              <w:widowControl/>
              <w:rPr>
                <w:rFonts w:eastAsia="仿宋_GB2312"/>
                <w:color w:val="000000"/>
                <w:kern w:val="0"/>
                <w:sz w:val="31"/>
                <w:szCs w:val="31"/>
                <w:lang w:bidi="ar"/>
              </w:rPr>
            </w:pPr>
            <w:r>
              <w:rPr>
                <w:rFonts w:hint="eastAsia" w:eastAsia="仿宋_GB2312"/>
                <w:color w:val="000000"/>
                <w:kern w:val="0"/>
                <w:sz w:val="31"/>
                <w:szCs w:val="31"/>
                <w:lang w:bidi="ar"/>
              </w:rPr>
              <w:t>献血</w:t>
            </w:r>
          </w:p>
        </w:tc>
        <w:tc>
          <w:tcPr>
            <w:tcW w:w="4613" w:type="dxa"/>
            <w:tcBorders>
              <w:top w:val="single" w:color="auto" w:sz="4" w:space="0"/>
              <w:left w:val="single" w:color="auto" w:sz="4" w:space="0"/>
              <w:bottom w:val="single" w:color="auto" w:sz="4" w:space="0"/>
              <w:right w:val="single" w:color="auto" w:sz="4" w:space="0"/>
            </w:tcBorders>
            <w:vAlign w:val="center"/>
          </w:tcPr>
          <w:p w14:paraId="49B70893">
            <w:pPr>
              <w:widowControl/>
              <w:rPr>
                <w:rFonts w:eastAsia="仿宋_GB2312"/>
                <w:color w:val="000000"/>
                <w:kern w:val="0"/>
                <w:sz w:val="31"/>
                <w:szCs w:val="31"/>
                <w:lang w:bidi="ar"/>
              </w:rPr>
            </w:pPr>
            <w:r>
              <w:rPr>
                <w:rFonts w:eastAsia="仿宋_GB2312"/>
                <w:color w:val="000000"/>
                <w:kern w:val="0"/>
                <w:sz w:val="31"/>
                <w:szCs w:val="31"/>
                <w:lang w:bidi="ar"/>
              </w:rPr>
              <w:t>0.5</w:t>
            </w:r>
            <w:r>
              <w:rPr>
                <w:rFonts w:hint="eastAsia" w:eastAsia="仿宋_GB2312"/>
                <w:color w:val="000000"/>
                <w:kern w:val="0"/>
                <w:sz w:val="31"/>
                <w:szCs w:val="31"/>
                <w:lang w:bidi="ar"/>
              </w:rPr>
              <w:t>分</w:t>
            </w:r>
          </w:p>
        </w:tc>
      </w:tr>
      <w:tr w14:paraId="7E578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95" w:type="dxa"/>
            <w:tcBorders>
              <w:top w:val="single" w:color="auto" w:sz="4" w:space="0"/>
              <w:left w:val="single" w:color="auto" w:sz="4" w:space="0"/>
              <w:bottom w:val="single" w:color="auto" w:sz="4" w:space="0"/>
              <w:right w:val="single" w:color="auto" w:sz="4" w:space="0"/>
            </w:tcBorders>
            <w:vAlign w:val="center"/>
          </w:tcPr>
          <w:p w14:paraId="50DFE32B">
            <w:pPr>
              <w:widowControl/>
              <w:rPr>
                <w:rFonts w:eastAsia="仿宋_GB2312"/>
                <w:color w:val="000000"/>
                <w:kern w:val="0"/>
                <w:sz w:val="31"/>
                <w:szCs w:val="31"/>
                <w:lang w:bidi="ar"/>
              </w:rPr>
            </w:pPr>
            <w:r>
              <w:rPr>
                <w:rFonts w:hint="eastAsia" w:eastAsia="仿宋_GB2312"/>
                <w:color w:val="000000"/>
                <w:kern w:val="0"/>
                <w:sz w:val="31"/>
                <w:szCs w:val="31"/>
                <w:lang w:bidi="ar"/>
              </w:rPr>
              <w:t>志愿时</w:t>
            </w:r>
          </w:p>
        </w:tc>
        <w:tc>
          <w:tcPr>
            <w:tcW w:w="4613" w:type="dxa"/>
            <w:tcBorders>
              <w:top w:val="single" w:color="auto" w:sz="4" w:space="0"/>
              <w:left w:val="single" w:color="auto" w:sz="4" w:space="0"/>
              <w:bottom w:val="single" w:color="auto" w:sz="4" w:space="0"/>
              <w:right w:val="single" w:color="auto" w:sz="4" w:space="0"/>
            </w:tcBorders>
            <w:vAlign w:val="center"/>
          </w:tcPr>
          <w:p w14:paraId="79BD0032">
            <w:pPr>
              <w:widowControl/>
              <w:rPr>
                <w:rFonts w:eastAsia="仿宋_GB2312"/>
                <w:color w:val="000000"/>
                <w:kern w:val="0"/>
                <w:sz w:val="31"/>
                <w:szCs w:val="31"/>
                <w:lang w:bidi="ar"/>
              </w:rPr>
            </w:pPr>
            <w:r>
              <w:rPr>
                <w:rFonts w:hint="eastAsia" w:eastAsia="仿宋_GB2312"/>
                <w:color w:val="000000"/>
                <w:kern w:val="0"/>
                <w:sz w:val="31"/>
                <w:szCs w:val="31"/>
                <w:lang w:bidi="ar"/>
              </w:rPr>
              <w:t>年度志愿时≥</w:t>
            </w:r>
            <w:r>
              <w:rPr>
                <w:rFonts w:eastAsia="仿宋_GB2312"/>
                <w:color w:val="000000"/>
                <w:kern w:val="0"/>
                <w:sz w:val="31"/>
                <w:szCs w:val="31"/>
                <w:lang w:bidi="ar"/>
              </w:rPr>
              <w:t>50,1</w:t>
            </w:r>
            <w:r>
              <w:rPr>
                <w:rFonts w:hint="eastAsia" w:eastAsia="仿宋_GB2312"/>
                <w:color w:val="000000"/>
                <w:kern w:val="0"/>
                <w:sz w:val="31"/>
                <w:szCs w:val="31"/>
                <w:lang w:bidi="ar"/>
              </w:rPr>
              <w:t>分；</w:t>
            </w:r>
          </w:p>
          <w:p w14:paraId="282BA87C">
            <w:pPr>
              <w:widowControl/>
              <w:rPr>
                <w:rFonts w:eastAsia="仿宋_GB2312"/>
                <w:color w:val="000000"/>
                <w:kern w:val="0"/>
                <w:sz w:val="31"/>
                <w:szCs w:val="31"/>
                <w:lang w:bidi="ar"/>
              </w:rPr>
            </w:pPr>
            <w:r>
              <w:rPr>
                <w:rFonts w:hint="eastAsia" w:eastAsia="仿宋_GB2312"/>
                <w:color w:val="000000"/>
                <w:kern w:val="0"/>
                <w:sz w:val="31"/>
                <w:szCs w:val="31"/>
                <w:lang w:bidi="ar"/>
              </w:rPr>
              <w:t>年度志愿时≥</w:t>
            </w:r>
            <w:r>
              <w:rPr>
                <w:rFonts w:eastAsia="仿宋_GB2312"/>
                <w:color w:val="000000"/>
                <w:kern w:val="0"/>
                <w:sz w:val="31"/>
                <w:szCs w:val="31"/>
                <w:lang w:bidi="ar"/>
              </w:rPr>
              <w:t>100</w:t>
            </w:r>
            <w:r>
              <w:rPr>
                <w:rFonts w:hint="eastAsia" w:eastAsia="仿宋_GB2312"/>
                <w:color w:val="000000"/>
                <w:kern w:val="0"/>
                <w:sz w:val="31"/>
                <w:szCs w:val="31"/>
                <w:lang w:bidi="ar"/>
              </w:rPr>
              <w:t>，</w:t>
            </w:r>
            <w:r>
              <w:rPr>
                <w:rFonts w:eastAsia="仿宋_GB2312"/>
                <w:color w:val="000000"/>
                <w:kern w:val="0"/>
                <w:sz w:val="31"/>
                <w:szCs w:val="31"/>
                <w:lang w:bidi="ar"/>
              </w:rPr>
              <w:t>2</w:t>
            </w:r>
            <w:r>
              <w:rPr>
                <w:rFonts w:hint="eastAsia" w:eastAsia="仿宋_GB2312"/>
                <w:color w:val="000000"/>
                <w:kern w:val="0"/>
                <w:sz w:val="31"/>
                <w:szCs w:val="31"/>
                <w:lang w:bidi="ar"/>
              </w:rPr>
              <w:t>分</w:t>
            </w:r>
          </w:p>
        </w:tc>
      </w:tr>
    </w:tbl>
    <w:p w14:paraId="76201683">
      <w:pPr>
        <w:widowControl/>
        <w:rPr>
          <w:rFonts w:eastAsia="仿宋_GB2312"/>
          <w:color w:val="000000"/>
          <w:kern w:val="0"/>
          <w:sz w:val="31"/>
          <w:szCs w:val="31"/>
          <w:lang w:bidi="ar"/>
        </w:rPr>
      </w:pPr>
    </w:p>
    <w:p w14:paraId="502E8A09">
      <w:pPr>
        <w:widowControl/>
        <w:rPr>
          <w:rFonts w:eastAsia="仿宋_GB2312"/>
          <w:b/>
          <w:bCs/>
          <w:color w:val="000000"/>
          <w:kern w:val="0"/>
          <w:sz w:val="31"/>
          <w:szCs w:val="31"/>
          <w:lang w:bidi="ar"/>
        </w:rPr>
      </w:pPr>
      <w:r>
        <w:rPr>
          <w:rFonts w:eastAsia="仿宋_GB2312"/>
          <w:b/>
          <w:bCs/>
          <w:color w:val="000000"/>
          <w:kern w:val="0"/>
          <w:sz w:val="31"/>
          <w:szCs w:val="31"/>
          <w:lang w:bidi="ar"/>
        </w:rPr>
        <w:t>6.上述各类学术论文、专利、荣誉、社会职务等，仅计算申请人在申请评奖年度的上一年度（</w:t>
      </w:r>
      <w:r>
        <w:rPr>
          <w:rFonts w:hint="eastAsia" w:eastAsia="仿宋_GB2312"/>
          <w:b/>
          <w:bCs/>
          <w:color w:val="000000"/>
          <w:kern w:val="0"/>
          <w:sz w:val="31"/>
          <w:szCs w:val="31"/>
          <w:lang w:bidi="ar"/>
        </w:rPr>
        <w:t>以具体通知为准</w:t>
      </w:r>
      <w:r>
        <w:rPr>
          <w:rFonts w:eastAsia="仿宋_GB2312"/>
          <w:b/>
          <w:bCs/>
          <w:color w:val="000000"/>
          <w:kern w:val="0"/>
          <w:sz w:val="31"/>
          <w:szCs w:val="31"/>
          <w:lang w:bidi="ar"/>
        </w:rPr>
        <w:t>）的各相关成果（含论文接收函等，但上年度用过的文章不能重复使用）。</w:t>
      </w:r>
    </w:p>
    <w:p w14:paraId="2FA26639">
      <w:pPr>
        <w:widowControl/>
        <w:rPr>
          <w:rFonts w:eastAsia="仿宋_GB2312"/>
          <w:b/>
          <w:bCs/>
          <w:color w:val="000000"/>
          <w:kern w:val="0"/>
          <w:sz w:val="31"/>
          <w:szCs w:val="31"/>
          <w:lang w:bidi="ar"/>
        </w:rPr>
      </w:pPr>
      <w:r>
        <w:rPr>
          <w:rFonts w:eastAsia="仿宋_GB2312"/>
          <w:b/>
          <w:bCs/>
          <w:color w:val="000000"/>
          <w:kern w:val="0"/>
          <w:sz w:val="31"/>
          <w:szCs w:val="31"/>
          <w:lang w:bidi="ar"/>
        </w:rPr>
        <w:t xml:space="preserve">7. </w:t>
      </w:r>
      <w:r>
        <w:rPr>
          <w:rFonts w:hint="eastAsia" w:eastAsia="仿宋_GB2312"/>
          <w:b/>
          <w:bCs/>
          <w:color w:val="000000"/>
          <w:kern w:val="0"/>
          <w:sz w:val="31"/>
          <w:szCs w:val="31"/>
          <w:lang w:bidi="ar"/>
        </w:rPr>
        <w:t>其他未列相关成果由评审委员会裁定。</w:t>
      </w:r>
    </w:p>
    <w:p w14:paraId="28060D6D">
      <w:pPr>
        <w:spacing w:line="560" w:lineRule="exact"/>
        <w:rPr>
          <w:rFonts w:eastAsia="仿宋_GB2312"/>
          <w:b/>
          <w:bCs/>
          <w:color w:val="000000"/>
          <w:kern w:val="0"/>
          <w:sz w:val="31"/>
          <w:szCs w:val="31"/>
          <w:lang w:bidi="ar"/>
        </w:rPr>
        <w:sectPr>
          <w:pgSz w:w="11906" w:h="16838"/>
          <w:pgMar w:top="1440" w:right="1800" w:bottom="1440" w:left="1800" w:header="851" w:footer="992" w:gutter="0"/>
          <w:cols w:space="720" w:num="1"/>
          <w:docGrid w:type="lines" w:linePitch="312" w:charSpace="0"/>
        </w:sectPr>
      </w:pPr>
    </w:p>
    <w:p w14:paraId="2D1D19EB">
      <w:pPr>
        <w:spacing w:line="560" w:lineRule="exact"/>
        <w:rPr>
          <w:rFonts w:eastAsia="仿宋_GB2312"/>
          <w:sz w:val="32"/>
          <w:szCs w:val="32"/>
        </w:rPr>
      </w:pPr>
      <w:r>
        <w:rPr>
          <w:rFonts w:eastAsia="仿宋_GB2312"/>
          <w:sz w:val="32"/>
          <w:szCs w:val="32"/>
        </w:rPr>
        <w:t>附录二：</w:t>
      </w:r>
    </w:p>
    <w:p w14:paraId="01C5952C">
      <w:pPr>
        <w:jc w:val="center"/>
        <w:rPr>
          <w:b/>
          <w:bCs/>
          <w:sz w:val="28"/>
          <w:szCs w:val="28"/>
        </w:rPr>
      </w:pPr>
      <w:r>
        <w:rPr>
          <w:b/>
          <w:bCs/>
          <w:sz w:val="28"/>
          <w:szCs w:val="28"/>
        </w:rPr>
        <w:t>研究生学术科技竞赛列表（重点推荐列表）</w:t>
      </w:r>
    </w:p>
    <w:tbl>
      <w:tblPr>
        <w:tblStyle w:val="6"/>
        <w:tblW w:w="147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5705"/>
        <w:gridCol w:w="872"/>
        <w:gridCol w:w="873"/>
        <w:gridCol w:w="765"/>
        <w:gridCol w:w="959"/>
        <w:gridCol w:w="765"/>
        <w:gridCol w:w="765"/>
        <w:gridCol w:w="765"/>
        <w:gridCol w:w="2447"/>
      </w:tblGrid>
      <w:tr w14:paraId="67EAB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859" w:type="dxa"/>
            <w:vMerge w:val="restart"/>
            <w:tcBorders>
              <w:bottom w:val="nil"/>
            </w:tcBorders>
            <w:shd w:val="clear" w:color="auto" w:fill="auto"/>
            <w:vAlign w:val="center"/>
          </w:tcPr>
          <w:p w14:paraId="75530CE5">
            <w:pPr>
              <w:jc w:val="center"/>
              <w:rPr>
                <w:b/>
                <w:bCs/>
              </w:rPr>
            </w:pPr>
            <w:r>
              <w:rPr>
                <w:b/>
                <w:bCs/>
              </w:rPr>
              <w:t>序号</w:t>
            </w:r>
          </w:p>
        </w:tc>
        <w:tc>
          <w:tcPr>
            <w:tcW w:w="5705" w:type="dxa"/>
            <w:vMerge w:val="restart"/>
            <w:tcBorders>
              <w:bottom w:val="nil"/>
            </w:tcBorders>
            <w:shd w:val="clear" w:color="auto" w:fill="auto"/>
            <w:vAlign w:val="center"/>
          </w:tcPr>
          <w:p w14:paraId="6FCE63AC">
            <w:pPr>
              <w:jc w:val="center"/>
              <w:rPr>
                <w:b/>
                <w:bCs/>
              </w:rPr>
            </w:pPr>
            <w:r>
              <w:rPr>
                <w:b/>
                <w:bCs/>
              </w:rPr>
              <w:t>竞赛名称</w:t>
            </w:r>
          </w:p>
        </w:tc>
        <w:tc>
          <w:tcPr>
            <w:tcW w:w="3469" w:type="dxa"/>
            <w:gridSpan w:val="4"/>
            <w:shd w:val="clear" w:color="auto" w:fill="auto"/>
            <w:vAlign w:val="center"/>
          </w:tcPr>
          <w:p w14:paraId="02ECA4EB">
            <w:pPr>
              <w:jc w:val="center"/>
              <w:rPr>
                <w:b/>
                <w:bCs/>
              </w:rPr>
            </w:pPr>
            <w:r>
              <w:rPr>
                <w:b/>
                <w:bCs/>
              </w:rPr>
              <w:t>竞赛组织机构</w:t>
            </w:r>
          </w:p>
        </w:tc>
        <w:tc>
          <w:tcPr>
            <w:tcW w:w="2295" w:type="dxa"/>
            <w:gridSpan w:val="3"/>
            <w:shd w:val="clear" w:color="auto" w:fill="auto"/>
            <w:vAlign w:val="center"/>
          </w:tcPr>
          <w:p w14:paraId="6613F816">
            <w:pPr>
              <w:jc w:val="center"/>
              <w:rPr>
                <w:b/>
                <w:bCs/>
              </w:rPr>
            </w:pPr>
            <w:r>
              <w:rPr>
                <w:b/>
                <w:bCs/>
              </w:rPr>
              <w:t>加分最高等级</w:t>
            </w:r>
          </w:p>
        </w:tc>
        <w:tc>
          <w:tcPr>
            <w:tcW w:w="2447" w:type="dxa"/>
            <w:vMerge w:val="restart"/>
            <w:tcBorders>
              <w:bottom w:val="nil"/>
            </w:tcBorders>
            <w:shd w:val="clear" w:color="auto" w:fill="auto"/>
            <w:vAlign w:val="center"/>
          </w:tcPr>
          <w:p w14:paraId="6A71B54E">
            <w:pPr>
              <w:jc w:val="center"/>
            </w:pPr>
            <w:r>
              <w:rPr>
                <w:b/>
                <w:bCs/>
              </w:rPr>
              <w:t>备注</w:t>
            </w:r>
          </w:p>
        </w:tc>
      </w:tr>
      <w:tr w14:paraId="2D05A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859" w:type="dxa"/>
            <w:vMerge w:val="continue"/>
            <w:tcBorders>
              <w:top w:val="nil"/>
            </w:tcBorders>
            <w:shd w:val="clear" w:color="auto" w:fill="auto"/>
            <w:vAlign w:val="center"/>
          </w:tcPr>
          <w:p w14:paraId="21DC5F62">
            <w:pPr>
              <w:jc w:val="center"/>
              <w:rPr>
                <w:b/>
                <w:bCs/>
              </w:rPr>
            </w:pPr>
          </w:p>
        </w:tc>
        <w:tc>
          <w:tcPr>
            <w:tcW w:w="5705" w:type="dxa"/>
            <w:vMerge w:val="continue"/>
            <w:tcBorders>
              <w:top w:val="nil"/>
            </w:tcBorders>
            <w:shd w:val="clear" w:color="auto" w:fill="auto"/>
            <w:vAlign w:val="center"/>
          </w:tcPr>
          <w:p w14:paraId="62E7B259">
            <w:pPr>
              <w:jc w:val="center"/>
              <w:rPr>
                <w:b/>
                <w:bCs/>
              </w:rPr>
            </w:pPr>
          </w:p>
        </w:tc>
        <w:tc>
          <w:tcPr>
            <w:tcW w:w="872" w:type="dxa"/>
            <w:shd w:val="clear" w:color="auto" w:fill="auto"/>
            <w:vAlign w:val="center"/>
          </w:tcPr>
          <w:p w14:paraId="0852C189">
            <w:pPr>
              <w:jc w:val="center"/>
              <w:rPr>
                <w:b/>
                <w:bCs/>
              </w:rPr>
            </w:pPr>
            <w:r>
              <w:rPr>
                <w:b/>
                <w:bCs/>
              </w:rPr>
              <w:t>学校</w:t>
            </w:r>
          </w:p>
        </w:tc>
        <w:tc>
          <w:tcPr>
            <w:tcW w:w="873" w:type="dxa"/>
            <w:shd w:val="clear" w:color="auto" w:fill="auto"/>
            <w:vAlign w:val="center"/>
          </w:tcPr>
          <w:p w14:paraId="356555B7">
            <w:pPr>
              <w:jc w:val="center"/>
              <w:rPr>
                <w:b/>
                <w:bCs/>
              </w:rPr>
            </w:pPr>
            <w:r>
              <w:rPr>
                <w:b/>
                <w:bCs/>
              </w:rPr>
              <w:t>企业或行业学会</w:t>
            </w:r>
          </w:p>
        </w:tc>
        <w:tc>
          <w:tcPr>
            <w:tcW w:w="765" w:type="dxa"/>
            <w:shd w:val="clear" w:color="auto" w:fill="auto"/>
            <w:vAlign w:val="center"/>
          </w:tcPr>
          <w:p w14:paraId="2F31BB17">
            <w:pPr>
              <w:jc w:val="center"/>
              <w:rPr>
                <w:b/>
                <w:bCs/>
              </w:rPr>
            </w:pPr>
            <w:r>
              <w:rPr>
                <w:b/>
                <w:bCs/>
              </w:rPr>
              <w:t>国家主管部</w:t>
            </w:r>
          </w:p>
        </w:tc>
        <w:tc>
          <w:tcPr>
            <w:tcW w:w="959" w:type="dxa"/>
            <w:shd w:val="clear" w:color="auto" w:fill="auto"/>
            <w:vAlign w:val="center"/>
          </w:tcPr>
          <w:p w14:paraId="756B0440">
            <w:pPr>
              <w:jc w:val="center"/>
              <w:rPr>
                <w:b/>
                <w:bCs/>
              </w:rPr>
            </w:pPr>
            <w:r>
              <w:rPr>
                <w:b/>
                <w:bCs/>
              </w:rPr>
              <w:t>专业指导委员会</w:t>
            </w:r>
          </w:p>
        </w:tc>
        <w:tc>
          <w:tcPr>
            <w:tcW w:w="765" w:type="dxa"/>
            <w:shd w:val="clear" w:color="auto" w:fill="auto"/>
            <w:vAlign w:val="center"/>
          </w:tcPr>
          <w:p w14:paraId="1B70165F">
            <w:pPr>
              <w:jc w:val="center"/>
              <w:rPr>
                <w:b/>
                <w:bCs/>
              </w:rPr>
            </w:pPr>
            <w:r>
              <w:rPr>
                <w:b/>
                <w:bCs/>
              </w:rPr>
              <w:t>国际级</w:t>
            </w:r>
          </w:p>
        </w:tc>
        <w:tc>
          <w:tcPr>
            <w:tcW w:w="765" w:type="dxa"/>
            <w:shd w:val="clear" w:color="auto" w:fill="auto"/>
            <w:vAlign w:val="center"/>
          </w:tcPr>
          <w:p w14:paraId="2CBB18D3">
            <w:pPr>
              <w:jc w:val="center"/>
              <w:rPr>
                <w:b/>
                <w:bCs/>
              </w:rPr>
            </w:pPr>
            <w:r>
              <w:rPr>
                <w:b/>
                <w:bCs/>
              </w:rPr>
              <w:t>国家级</w:t>
            </w:r>
          </w:p>
        </w:tc>
        <w:tc>
          <w:tcPr>
            <w:tcW w:w="765" w:type="dxa"/>
            <w:shd w:val="clear" w:color="auto" w:fill="auto"/>
            <w:vAlign w:val="center"/>
          </w:tcPr>
          <w:p w14:paraId="5ABB58D2">
            <w:pPr>
              <w:jc w:val="center"/>
              <w:rPr>
                <w:b/>
                <w:bCs/>
              </w:rPr>
            </w:pPr>
            <w:r>
              <w:rPr>
                <w:b/>
                <w:bCs/>
              </w:rPr>
              <w:t>省级</w:t>
            </w:r>
          </w:p>
        </w:tc>
        <w:tc>
          <w:tcPr>
            <w:tcW w:w="2447" w:type="dxa"/>
            <w:vMerge w:val="continue"/>
            <w:tcBorders>
              <w:top w:val="nil"/>
            </w:tcBorders>
            <w:shd w:val="clear" w:color="auto" w:fill="auto"/>
            <w:vAlign w:val="center"/>
          </w:tcPr>
          <w:p w14:paraId="649BD27C">
            <w:pPr>
              <w:jc w:val="center"/>
            </w:pPr>
          </w:p>
        </w:tc>
      </w:tr>
      <w:tr w14:paraId="7A17D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479F42C3">
            <w:pPr>
              <w:jc w:val="center"/>
            </w:pPr>
            <w:r>
              <w:t>1</w:t>
            </w:r>
          </w:p>
        </w:tc>
        <w:tc>
          <w:tcPr>
            <w:tcW w:w="5705" w:type="dxa"/>
            <w:shd w:val="clear" w:color="auto" w:fill="auto"/>
            <w:vAlign w:val="center"/>
          </w:tcPr>
          <w:p w14:paraId="4D06CD9A">
            <w:pPr>
              <w:jc w:val="center"/>
            </w:pPr>
            <w:r>
              <w:t>机器人世界杯（RoboCup）</w:t>
            </w:r>
          </w:p>
        </w:tc>
        <w:tc>
          <w:tcPr>
            <w:tcW w:w="872" w:type="dxa"/>
            <w:shd w:val="clear" w:color="auto" w:fill="auto"/>
            <w:vAlign w:val="center"/>
          </w:tcPr>
          <w:p w14:paraId="31520ED7">
            <w:pPr>
              <w:jc w:val="center"/>
            </w:pPr>
          </w:p>
        </w:tc>
        <w:tc>
          <w:tcPr>
            <w:tcW w:w="873" w:type="dxa"/>
            <w:shd w:val="clear" w:color="auto" w:fill="auto"/>
            <w:vAlign w:val="center"/>
          </w:tcPr>
          <w:p w14:paraId="5A1FE03F">
            <w:pPr>
              <w:jc w:val="center"/>
            </w:pPr>
            <w:r>
              <w:t>√</w:t>
            </w:r>
          </w:p>
        </w:tc>
        <w:tc>
          <w:tcPr>
            <w:tcW w:w="765" w:type="dxa"/>
            <w:shd w:val="clear" w:color="auto" w:fill="auto"/>
            <w:vAlign w:val="center"/>
          </w:tcPr>
          <w:p w14:paraId="7D2F7E03">
            <w:pPr>
              <w:jc w:val="center"/>
            </w:pPr>
          </w:p>
        </w:tc>
        <w:tc>
          <w:tcPr>
            <w:tcW w:w="959" w:type="dxa"/>
            <w:shd w:val="clear" w:color="auto" w:fill="auto"/>
            <w:vAlign w:val="center"/>
          </w:tcPr>
          <w:p w14:paraId="73FD3985">
            <w:pPr>
              <w:jc w:val="center"/>
            </w:pPr>
          </w:p>
        </w:tc>
        <w:tc>
          <w:tcPr>
            <w:tcW w:w="765" w:type="dxa"/>
            <w:shd w:val="clear" w:color="auto" w:fill="auto"/>
            <w:vAlign w:val="center"/>
          </w:tcPr>
          <w:p w14:paraId="54EC6C14">
            <w:pPr>
              <w:jc w:val="center"/>
            </w:pPr>
            <w:r>
              <w:t>√</w:t>
            </w:r>
          </w:p>
        </w:tc>
        <w:tc>
          <w:tcPr>
            <w:tcW w:w="765" w:type="dxa"/>
            <w:shd w:val="clear" w:color="auto" w:fill="auto"/>
            <w:vAlign w:val="center"/>
          </w:tcPr>
          <w:p w14:paraId="5AAC3999">
            <w:pPr>
              <w:jc w:val="center"/>
            </w:pPr>
          </w:p>
        </w:tc>
        <w:tc>
          <w:tcPr>
            <w:tcW w:w="765" w:type="dxa"/>
            <w:shd w:val="clear" w:color="auto" w:fill="auto"/>
            <w:vAlign w:val="center"/>
          </w:tcPr>
          <w:p w14:paraId="12D1CBB3">
            <w:pPr>
              <w:jc w:val="center"/>
            </w:pPr>
          </w:p>
        </w:tc>
        <w:tc>
          <w:tcPr>
            <w:tcW w:w="2447" w:type="dxa"/>
            <w:shd w:val="clear" w:color="auto" w:fill="auto"/>
            <w:vAlign w:val="center"/>
          </w:tcPr>
          <w:p w14:paraId="0777AF6F">
            <w:pPr>
              <w:jc w:val="center"/>
            </w:pPr>
          </w:p>
        </w:tc>
      </w:tr>
      <w:tr w14:paraId="4A17B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859" w:type="dxa"/>
            <w:shd w:val="clear" w:color="auto" w:fill="auto"/>
            <w:vAlign w:val="center"/>
          </w:tcPr>
          <w:p w14:paraId="5F43C7E6">
            <w:pPr>
              <w:jc w:val="center"/>
            </w:pPr>
            <w:r>
              <w:t>2</w:t>
            </w:r>
          </w:p>
        </w:tc>
        <w:tc>
          <w:tcPr>
            <w:tcW w:w="5705" w:type="dxa"/>
            <w:shd w:val="clear" w:color="auto" w:fill="auto"/>
            <w:vAlign w:val="center"/>
          </w:tcPr>
          <w:p w14:paraId="3AF8A431">
            <w:pPr>
              <w:jc w:val="center"/>
            </w:pPr>
            <w:r>
              <w:t>全国大学生机器人大赛-RoboCon</w:t>
            </w:r>
          </w:p>
        </w:tc>
        <w:tc>
          <w:tcPr>
            <w:tcW w:w="872" w:type="dxa"/>
            <w:shd w:val="clear" w:color="auto" w:fill="auto"/>
            <w:vAlign w:val="center"/>
          </w:tcPr>
          <w:p w14:paraId="1846503F">
            <w:pPr>
              <w:jc w:val="center"/>
            </w:pPr>
          </w:p>
        </w:tc>
        <w:tc>
          <w:tcPr>
            <w:tcW w:w="873" w:type="dxa"/>
            <w:shd w:val="clear" w:color="auto" w:fill="auto"/>
            <w:vAlign w:val="center"/>
          </w:tcPr>
          <w:p w14:paraId="0230424A">
            <w:pPr>
              <w:jc w:val="center"/>
            </w:pPr>
          </w:p>
        </w:tc>
        <w:tc>
          <w:tcPr>
            <w:tcW w:w="765" w:type="dxa"/>
            <w:shd w:val="clear" w:color="auto" w:fill="auto"/>
            <w:vAlign w:val="center"/>
          </w:tcPr>
          <w:p w14:paraId="2BF665F5">
            <w:pPr>
              <w:jc w:val="center"/>
            </w:pPr>
            <w:r>
              <w:t>√</w:t>
            </w:r>
          </w:p>
        </w:tc>
        <w:tc>
          <w:tcPr>
            <w:tcW w:w="959" w:type="dxa"/>
            <w:shd w:val="clear" w:color="auto" w:fill="auto"/>
            <w:vAlign w:val="center"/>
          </w:tcPr>
          <w:p w14:paraId="0CD77D9F">
            <w:pPr>
              <w:jc w:val="center"/>
            </w:pPr>
          </w:p>
        </w:tc>
        <w:tc>
          <w:tcPr>
            <w:tcW w:w="765" w:type="dxa"/>
            <w:shd w:val="clear" w:color="auto" w:fill="auto"/>
            <w:vAlign w:val="center"/>
          </w:tcPr>
          <w:p w14:paraId="29386FE6">
            <w:pPr>
              <w:jc w:val="center"/>
            </w:pPr>
          </w:p>
        </w:tc>
        <w:tc>
          <w:tcPr>
            <w:tcW w:w="765" w:type="dxa"/>
            <w:shd w:val="clear" w:color="auto" w:fill="auto"/>
            <w:vAlign w:val="center"/>
          </w:tcPr>
          <w:p w14:paraId="159C9D68">
            <w:pPr>
              <w:jc w:val="center"/>
            </w:pPr>
            <w:r>
              <w:t>√</w:t>
            </w:r>
          </w:p>
        </w:tc>
        <w:tc>
          <w:tcPr>
            <w:tcW w:w="765" w:type="dxa"/>
            <w:shd w:val="clear" w:color="auto" w:fill="auto"/>
            <w:vAlign w:val="center"/>
          </w:tcPr>
          <w:p w14:paraId="17A13C27">
            <w:pPr>
              <w:jc w:val="center"/>
            </w:pPr>
          </w:p>
        </w:tc>
        <w:tc>
          <w:tcPr>
            <w:tcW w:w="2447" w:type="dxa"/>
            <w:shd w:val="clear" w:color="auto" w:fill="auto"/>
            <w:vAlign w:val="center"/>
          </w:tcPr>
          <w:p w14:paraId="57EBD3FD">
            <w:pPr>
              <w:jc w:val="center"/>
            </w:pPr>
          </w:p>
        </w:tc>
      </w:tr>
      <w:tr w14:paraId="68EB4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5D64B07A">
            <w:pPr>
              <w:jc w:val="center"/>
            </w:pPr>
            <w:r>
              <w:t>3</w:t>
            </w:r>
          </w:p>
        </w:tc>
        <w:tc>
          <w:tcPr>
            <w:tcW w:w="5705" w:type="dxa"/>
            <w:shd w:val="clear" w:color="auto" w:fill="auto"/>
            <w:vAlign w:val="center"/>
          </w:tcPr>
          <w:p w14:paraId="20009E1F">
            <w:pPr>
              <w:jc w:val="center"/>
            </w:pPr>
            <w:r>
              <w:t>全国大学生机器人大赛-RoboTac</w:t>
            </w:r>
          </w:p>
        </w:tc>
        <w:tc>
          <w:tcPr>
            <w:tcW w:w="872" w:type="dxa"/>
            <w:shd w:val="clear" w:color="auto" w:fill="auto"/>
            <w:vAlign w:val="center"/>
          </w:tcPr>
          <w:p w14:paraId="4AE58DD2">
            <w:pPr>
              <w:jc w:val="center"/>
            </w:pPr>
          </w:p>
        </w:tc>
        <w:tc>
          <w:tcPr>
            <w:tcW w:w="873" w:type="dxa"/>
            <w:shd w:val="clear" w:color="auto" w:fill="auto"/>
            <w:vAlign w:val="center"/>
          </w:tcPr>
          <w:p w14:paraId="39FC63DC">
            <w:pPr>
              <w:jc w:val="center"/>
            </w:pPr>
            <w:r>
              <w:t>√</w:t>
            </w:r>
          </w:p>
        </w:tc>
        <w:tc>
          <w:tcPr>
            <w:tcW w:w="765" w:type="dxa"/>
            <w:shd w:val="clear" w:color="auto" w:fill="auto"/>
            <w:vAlign w:val="center"/>
          </w:tcPr>
          <w:p w14:paraId="11A61F17">
            <w:pPr>
              <w:jc w:val="center"/>
            </w:pPr>
          </w:p>
        </w:tc>
        <w:tc>
          <w:tcPr>
            <w:tcW w:w="959" w:type="dxa"/>
            <w:shd w:val="clear" w:color="auto" w:fill="auto"/>
            <w:vAlign w:val="center"/>
          </w:tcPr>
          <w:p w14:paraId="073D680D">
            <w:pPr>
              <w:jc w:val="center"/>
            </w:pPr>
          </w:p>
        </w:tc>
        <w:tc>
          <w:tcPr>
            <w:tcW w:w="765" w:type="dxa"/>
            <w:shd w:val="clear" w:color="auto" w:fill="auto"/>
            <w:vAlign w:val="center"/>
          </w:tcPr>
          <w:p w14:paraId="57040860">
            <w:pPr>
              <w:jc w:val="center"/>
            </w:pPr>
          </w:p>
        </w:tc>
        <w:tc>
          <w:tcPr>
            <w:tcW w:w="765" w:type="dxa"/>
            <w:shd w:val="clear" w:color="auto" w:fill="auto"/>
            <w:vAlign w:val="center"/>
          </w:tcPr>
          <w:p w14:paraId="708F9797">
            <w:pPr>
              <w:jc w:val="center"/>
            </w:pPr>
            <w:r>
              <w:t>√</w:t>
            </w:r>
          </w:p>
        </w:tc>
        <w:tc>
          <w:tcPr>
            <w:tcW w:w="765" w:type="dxa"/>
            <w:shd w:val="clear" w:color="auto" w:fill="auto"/>
            <w:vAlign w:val="center"/>
          </w:tcPr>
          <w:p w14:paraId="08B9F4DB">
            <w:pPr>
              <w:jc w:val="center"/>
            </w:pPr>
          </w:p>
        </w:tc>
        <w:tc>
          <w:tcPr>
            <w:tcW w:w="2447" w:type="dxa"/>
            <w:shd w:val="clear" w:color="auto" w:fill="auto"/>
            <w:vAlign w:val="center"/>
          </w:tcPr>
          <w:p w14:paraId="0C7F4BF9">
            <w:pPr>
              <w:jc w:val="center"/>
            </w:pPr>
          </w:p>
        </w:tc>
      </w:tr>
      <w:tr w14:paraId="2C745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2534DCD9">
            <w:pPr>
              <w:jc w:val="center"/>
            </w:pPr>
            <w:r>
              <w:t>4</w:t>
            </w:r>
          </w:p>
        </w:tc>
        <w:tc>
          <w:tcPr>
            <w:tcW w:w="5705" w:type="dxa"/>
            <w:shd w:val="clear" w:color="auto" w:fill="auto"/>
            <w:vAlign w:val="center"/>
          </w:tcPr>
          <w:p w14:paraId="78B29D9B">
            <w:pPr>
              <w:jc w:val="center"/>
            </w:pPr>
            <w:r>
              <w:t>RoboMaster超级对抗赛</w:t>
            </w:r>
          </w:p>
        </w:tc>
        <w:tc>
          <w:tcPr>
            <w:tcW w:w="872" w:type="dxa"/>
            <w:shd w:val="clear" w:color="auto" w:fill="auto"/>
            <w:vAlign w:val="center"/>
          </w:tcPr>
          <w:p w14:paraId="31FBAD5E">
            <w:pPr>
              <w:jc w:val="center"/>
            </w:pPr>
          </w:p>
        </w:tc>
        <w:tc>
          <w:tcPr>
            <w:tcW w:w="873" w:type="dxa"/>
            <w:shd w:val="clear" w:color="auto" w:fill="auto"/>
            <w:vAlign w:val="center"/>
          </w:tcPr>
          <w:p w14:paraId="1C419DA2">
            <w:pPr>
              <w:jc w:val="center"/>
            </w:pPr>
            <w:r>
              <w:t>√</w:t>
            </w:r>
          </w:p>
        </w:tc>
        <w:tc>
          <w:tcPr>
            <w:tcW w:w="765" w:type="dxa"/>
            <w:shd w:val="clear" w:color="auto" w:fill="auto"/>
            <w:vAlign w:val="center"/>
          </w:tcPr>
          <w:p w14:paraId="1DBE2755">
            <w:pPr>
              <w:jc w:val="center"/>
            </w:pPr>
          </w:p>
        </w:tc>
        <w:tc>
          <w:tcPr>
            <w:tcW w:w="959" w:type="dxa"/>
            <w:shd w:val="clear" w:color="auto" w:fill="auto"/>
            <w:vAlign w:val="center"/>
          </w:tcPr>
          <w:p w14:paraId="42357917">
            <w:pPr>
              <w:jc w:val="center"/>
            </w:pPr>
          </w:p>
        </w:tc>
        <w:tc>
          <w:tcPr>
            <w:tcW w:w="765" w:type="dxa"/>
            <w:shd w:val="clear" w:color="auto" w:fill="auto"/>
            <w:vAlign w:val="center"/>
          </w:tcPr>
          <w:p w14:paraId="2511CF0A">
            <w:pPr>
              <w:jc w:val="center"/>
            </w:pPr>
          </w:p>
        </w:tc>
        <w:tc>
          <w:tcPr>
            <w:tcW w:w="765" w:type="dxa"/>
            <w:shd w:val="clear" w:color="auto" w:fill="auto"/>
            <w:vAlign w:val="center"/>
          </w:tcPr>
          <w:p w14:paraId="0075607D">
            <w:pPr>
              <w:jc w:val="center"/>
            </w:pPr>
            <w:r>
              <w:t>√</w:t>
            </w:r>
          </w:p>
        </w:tc>
        <w:tc>
          <w:tcPr>
            <w:tcW w:w="765" w:type="dxa"/>
            <w:shd w:val="clear" w:color="auto" w:fill="auto"/>
            <w:vAlign w:val="center"/>
          </w:tcPr>
          <w:p w14:paraId="36BA4CDE">
            <w:pPr>
              <w:jc w:val="center"/>
            </w:pPr>
          </w:p>
        </w:tc>
        <w:tc>
          <w:tcPr>
            <w:tcW w:w="2447" w:type="dxa"/>
            <w:shd w:val="clear" w:color="auto" w:fill="auto"/>
            <w:vAlign w:val="center"/>
          </w:tcPr>
          <w:p w14:paraId="0317BB8C">
            <w:pPr>
              <w:jc w:val="center"/>
            </w:pPr>
          </w:p>
        </w:tc>
      </w:tr>
      <w:tr w14:paraId="22557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786ECE56">
            <w:pPr>
              <w:jc w:val="center"/>
            </w:pPr>
            <w:r>
              <w:t>5</w:t>
            </w:r>
          </w:p>
        </w:tc>
        <w:tc>
          <w:tcPr>
            <w:tcW w:w="5705" w:type="dxa"/>
            <w:shd w:val="clear" w:color="auto" w:fill="auto"/>
            <w:vAlign w:val="center"/>
          </w:tcPr>
          <w:p w14:paraId="3DA3EF7C">
            <w:pPr>
              <w:jc w:val="center"/>
            </w:pPr>
            <w:r>
              <w:t>KAGGLE竞赛（银牌及以上）</w:t>
            </w:r>
          </w:p>
        </w:tc>
        <w:tc>
          <w:tcPr>
            <w:tcW w:w="872" w:type="dxa"/>
            <w:shd w:val="clear" w:color="auto" w:fill="auto"/>
            <w:vAlign w:val="center"/>
          </w:tcPr>
          <w:p w14:paraId="41FA501F">
            <w:pPr>
              <w:jc w:val="center"/>
            </w:pPr>
          </w:p>
        </w:tc>
        <w:tc>
          <w:tcPr>
            <w:tcW w:w="873" w:type="dxa"/>
            <w:shd w:val="clear" w:color="auto" w:fill="auto"/>
            <w:vAlign w:val="center"/>
          </w:tcPr>
          <w:p w14:paraId="04519CF5">
            <w:pPr>
              <w:jc w:val="center"/>
            </w:pPr>
            <w:r>
              <w:t>√</w:t>
            </w:r>
          </w:p>
        </w:tc>
        <w:tc>
          <w:tcPr>
            <w:tcW w:w="765" w:type="dxa"/>
            <w:shd w:val="clear" w:color="auto" w:fill="auto"/>
            <w:vAlign w:val="center"/>
          </w:tcPr>
          <w:p w14:paraId="46FA2294">
            <w:pPr>
              <w:jc w:val="center"/>
            </w:pPr>
          </w:p>
        </w:tc>
        <w:tc>
          <w:tcPr>
            <w:tcW w:w="959" w:type="dxa"/>
            <w:shd w:val="clear" w:color="auto" w:fill="auto"/>
            <w:vAlign w:val="center"/>
          </w:tcPr>
          <w:p w14:paraId="7488EC40">
            <w:pPr>
              <w:jc w:val="center"/>
            </w:pPr>
          </w:p>
        </w:tc>
        <w:tc>
          <w:tcPr>
            <w:tcW w:w="765" w:type="dxa"/>
            <w:shd w:val="clear" w:color="auto" w:fill="auto"/>
            <w:vAlign w:val="center"/>
          </w:tcPr>
          <w:p w14:paraId="25AEF864">
            <w:pPr>
              <w:jc w:val="center"/>
            </w:pPr>
            <w:r>
              <w:t>√</w:t>
            </w:r>
          </w:p>
        </w:tc>
        <w:tc>
          <w:tcPr>
            <w:tcW w:w="765" w:type="dxa"/>
            <w:shd w:val="clear" w:color="auto" w:fill="auto"/>
            <w:vAlign w:val="center"/>
          </w:tcPr>
          <w:p w14:paraId="227B2AE4">
            <w:pPr>
              <w:jc w:val="center"/>
            </w:pPr>
          </w:p>
        </w:tc>
        <w:tc>
          <w:tcPr>
            <w:tcW w:w="765" w:type="dxa"/>
            <w:shd w:val="clear" w:color="auto" w:fill="auto"/>
            <w:vAlign w:val="center"/>
          </w:tcPr>
          <w:p w14:paraId="38730252">
            <w:pPr>
              <w:jc w:val="center"/>
            </w:pPr>
          </w:p>
        </w:tc>
        <w:tc>
          <w:tcPr>
            <w:tcW w:w="2447" w:type="dxa"/>
            <w:shd w:val="clear" w:color="auto" w:fill="auto"/>
            <w:vAlign w:val="center"/>
          </w:tcPr>
          <w:p w14:paraId="782E8139">
            <w:pPr>
              <w:jc w:val="center"/>
            </w:pPr>
          </w:p>
        </w:tc>
      </w:tr>
      <w:tr w14:paraId="2ECE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45A1B465">
            <w:pPr>
              <w:jc w:val="center"/>
            </w:pPr>
            <w:r>
              <w:t>6</w:t>
            </w:r>
          </w:p>
        </w:tc>
        <w:tc>
          <w:tcPr>
            <w:tcW w:w="5705" w:type="dxa"/>
            <w:shd w:val="clear" w:color="auto" w:fill="auto"/>
            <w:vAlign w:val="center"/>
          </w:tcPr>
          <w:p w14:paraId="4F892D10">
            <w:pPr>
              <w:jc w:val="center"/>
            </w:pPr>
            <w:r>
              <w:t>全国大学生信息安全竞赛</w:t>
            </w:r>
          </w:p>
        </w:tc>
        <w:tc>
          <w:tcPr>
            <w:tcW w:w="872" w:type="dxa"/>
            <w:shd w:val="clear" w:color="auto" w:fill="auto"/>
            <w:vAlign w:val="center"/>
          </w:tcPr>
          <w:p w14:paraId="1BDA4E04">
            <w:pPr>
              <w:jc w:val="center"/>
            </w:pPr>
          </w:p>
        </w:tc>
        <w:tc>
          <w:tcPr>
            <w:tcW w:w="873" w:type="dxa"/>
            <w:shd w:val="clear" w:color="auto" w:fill="auto"/>
            <w:vAlign w:val="center"/>
          </w:tcPr>
          <w:p w14:paraId="2FE7A6EC">
            <w:pPr>
              <w:jc w:val="center"/>
            </w:pPr>
          </w:p>
        </w:tc>
        <w:tc>
          <w:tcPr>
            <w:tcW w:w="765" w:type="dxa"/>
            <w:shd w:val="clear" w:color="auto" w:fill="auto"/>
            <w:vAlign w:val="center"/>
          </w:tcPr>
          <w:p w14:paraId="0FF6C4A9">
            <w:pPr>
              <w:jc w:val="center"/>
            </w:pPr>
          </w:p>
        </w:tc>
        <w:tc>
          <w:tcPr>
            <w:tcW w:w="959" w:type="dxa"/>
            <w:shd w:val="clear" w:color="auto" w:fill="auto"/>
            <w:vAlign w:val="center"/>
          </w:tcPr>
          <w:p w14:paraId="04EFAF7C">
            <w:pPr>
              <w:jc w:val="center"/>
            </w:pPr>
            <w:r>
              <w:t>√</w:t>
            </w:r>
          </w:p>
        </w:tc>
        <w:tc>
          <w:tcPr>
            <w:tcW w:w="765" w:type="dxa"/>
            <w:shd w:val="clear" w:color="auto" w:fill="auto"/>
            <w:vAlign w:val="center"/>
          </w:tcPr>
          <w:p w14:paraId="669946DC">
            <w:pPr>
              <w:jc w:val="center"/>
            </w:pPr>
          </w:p>
        </w:tc>
        <w:tc>
          <w:tcPr>
            <w:tcW w:w="765" w:type="dxa"/>
            <w:shd w:val="clear" w:color="auto" w:fill="auto"/>
            <w:vAlign w:val="center"/>
          </w:tcPr>
          <w:p w14:paraId="67C632D2">
            <w:pPr>
              <w:jc w:val="center"/>
            </w:pPr>
            <w:r>
              <w:t>√</w:t>
            </w:r>
          </w:p>
        </w:tc>
        <w:tc>
          <w:tcPr>
            <w:tcW w:w="765" w:type="dxa"/>
            <w:shd w:val="clear" w:color="auto" w:fill="auto"/>
            <w:vAlign w:val="center"/>
          </w:tcPr>
          <w:p w14:paraId="6F278429">
            <w:pPr>
              <w:jc w:val="center"/>
            </w:pPr>
          </w:p>
        </w:tc>
        <w:tc>
          <w:tcPr>
            <w:tcW w:w="2447" w:type="dxa"/>
            <w:shd w:val="clear" w:color="auto" w:fill="auto"/>
            <w:vAlign w:val="center"/>
          </w:tcPr>
          <w:p w14:paraId="64AE7BC5">
            <w:pPr>
              <w:jc w:val="center"/>
            </w:pPr>
          </w:p>
        </w:tc>
      </w:tr>
      <w:tr w14:paraId="7EE3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3BB0B6DA">
            <w:pPr>
              <w:jc w:val="center"/>
            </w:pPr>
            <w:r>
              <w:t>7</w:t>
            </w:r>
          </w:p>
        </w:tc>
        <w:tc>
          <w:tcPr>
            <w:tcW w:w="5705" w:type="dxa"/>
            <w:shd w:val="clear" w:color="auto" w:fill="auto"/>
            <w:vAlign w:val="center"/>
          </w:tcPr>
          <w:p w14:paraId="54CBF22D">
            <w:pPr>
              <w:jc w:val="center"/>
            </w:pPr>
            <w:r>
              <w:t>智能无人系统应用挑战赛</w:t>
            </w:r>
          </w:p>
        </w:tc>
        <w:tc>
          <w:tcPr>
            <w:tcW w:w="872" w:type="dxa"/>
            <w:shd w:val="clear" w:color="auto" w:fill="auto"/>
            <w:vAlign w:val="center"/>
          </w:tcPr>
          <w:p w14:paraId="7C955B4A">
            <w:pPr>
              <w:jc w:val="center"/>
            </w:pPr>
          </w:p>
        </w:tc>
        <w:tc>
          <w:tcPr>
            <w:tcW w:w="873" w:type="dxa"/>
            <w:shd w:val="clear" w:color="auto" w:fill="auto"/>
            <w:vAlign w:val="center"/>
          </w:tcPr>
          <w:p w14:paraId="56FA7B5B">
            <w:pPr>
              <w:jc w:val="center"/>
            </w:pPr>
          </w:p>
        </w:tc>
        <w:tc>
          <w:tcPr>
            <w:tcW w:w="765" w:type="dxa"/>
            <w:shd w:val="clear" w:color="auto" w:fill="auto"/>
            <w:vAlign w:val="center"/>
          </w:tcPr>
          <w:p w14:paraId="3EA2F8C0">
            <w:pPr>
              <w:jc w:val="center"/>
            </w:pPr>
          </w:p>
        </w:tc>
        <w:tc>
          <w:tcPr>
            <w:tcW w:w="959" w:type="dxa"/>
            <w:shd w:val="clear" w:color="auto" w:fill="auto"/>
            <w:vAlign w:val="center"/>
          </w:tcPr>
          <w:p w14:paraId="782319DC">
            <w:pPr>
              <w:jc w:val="center"/>
            </w:pPr>
            <w:r>
              <w:t>√</w:t>
            </w:r>
          </w:p>
        </w:tc>
        <w:tc>
          <w:tcPr>
            <w:tcW w:w="765" w:type="dxa"/>
            <w:shd w:val="clear" w:color="auto" w:fill="auto"/>
            <w:vAlign w:val="center"/>
          </w:tcPr>
          <w:p w14:paraId="5FEF6A17">
            <w:pPr>
              <w:jc w:val="center"/>
            </w:pPr>
          </w:p>
        </w:tc>
        <w:tc>
          <w:tcPr>
            <w:tcW w:w="765" w:type="dxa"/>
            <w:shd w:val="clear" w:color="auto" w:fill="auto"/>
            <w:vAlign w:val="center"/>
          </w:tcPr>
          <w:p w14:paraId="03B10D6A">
            <w:pPr>
              <w:jc w:val="center"/>
            </w:pPr>
            <w:r>
              <w:t>√</w:t>
            </w:r>
          </w:p>
        </w:tc>
        <w:tc>
          <w:tcPr>
            <w:tcW w:w="765" w:type="dxa"/>
            <w:shd w:val="clear" w:color="auto" w:fill="auto"/>
            <w:vAlign w:val="center"/>
          </w:tcPr>
          <w:p w14:paraId="7BA43614">
            <w:pPr>
              <w:jc w:val="center"/>
            </w:pPr>
          </w:p>
        </w:tc>
        <w:tc>
          <w:tcPr>
            <w:tcW w:w="2447" w:type="dxa"/>
            <w:shd w:val="clear" w:color="auto" w:fill="auto"/>
            <w:vAlign w:val="center"/>
          </w:tcPr>
          <w:p w14:paraId="56A07A7F">
            <w:pPr>
              <w:jc w:val="center"/>
            </w:pPr>
          </w:p>
        </w:tc>
      </w:tr>
      <w:tr w14:paraId="55D79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3001121B">
            <w:pPr>
              <w:jc w:val="center"/>
            </w:pPr>
            <w:r>
              <w:t>8</w:t>
            </w:r>
          </w:p>
        </w:tc>
        <w:tc>
          <w:tcPr>
            <w:tcW w:w="5705" w:type="dxa"/>
            <w:shd w:val="clear" w:color="auto" w:fill="auto"/>
            <w:vAlign w:val="center"/>
          </w:tcPr>
          <w:p w14:paraId="75FA3140">
            <w:pPr>
              <w:jc w:val="center"/>
            </w:pPr>
            <w:r>
              <w:t>“无人争锋”空军无人机挑战赛</w:t>
            </w:r>
          </w:p>
        </w:tc>
        <w:tc>
          <w:tcPr>
            <w:tcW w:w="872" w:type="dxa"/>
            <w:shd w:val="clear" w:color="auto" w:fill="auto"/>
            <w:vAlign w:val="center"/>
          </w:tcPr>
          <w:p w14:paraId="73532735">
            <w:pPr>
              <w:jc w:val="center"/>
            </w:pPr>
          </w:p>
        </w:tc>
        <w:tc>
          <w:tcPr>
            <w:tcW w:w="873" w:type="dxa"/>
            <w:shd w:val="clear" w:color="auto" w:fill="auto"/>
            <w:vAlign w:val="center"/>
          </w:tcPr>
          <w:p w14:paraId="1A5A5F29">
            <w:pPr>
              <w:jc w:val="center"/>
            </w:pPr>
          </w:p>
        </w:tc>
        <w:tc>
          <w:tcPr>
            <w:tcW w:w="765" w:type="dxa"/>
            <w:shd w:val="clear" w:color="auto" w:fill="auto"/>
            <w:vAlign w:val="center"/>
          </w:tcPr>
          <w:p w14:paraId="2FDD638C">
            <w:pPr>
              <w:jc w:val="center"/>
            </w:pPr>
            <w:r>
              <w:t>√</w:t>
            </w:r>
          </w:p>
        </w:tc>
        <w:tc>
          <w:tcPr>
            <w:tcW w:w="959" w:type="dxa"/>
            <w:shd w:val="clear" w:color="auto" w:fill="auto"/>
            <w:vAlign w:val="center"/>
          </w:tcPr>
          <w:p w14:paraId="3D373176">
            <w:pPr>
              <w:jc w:val="center"/>
            </w:pPr>
          </w:p>
        </w:tc>
        <w:tc>
          <w:tcPr>
            <w:tcW w:w="765" w:type="dxa"/>
            <w:shd w:val="clear" w:color="auto" w:fill="auto"/>
            <w:vAlign w:val="center"/>
          </w:tcPr>
          <w:p w14:paraId="41DDF125">
            <w:pPr>
              <w:jc w:val="center"/>
            </w:pPr>
          </w:p>
        </w:tc>
        <w:tc>
          <w:tcPr>
            <w:tcW w:w="765" w:type="dxa"/>
            <w:shd w:val="clear" w:color="auto" w:fill="auto"/>
            <w:vAlign w:val="center"/>
          </w:tcPr>
          <w:p w14:paraId="3162E3F1">
            <w:pPr>
              <w:jc w:val="center"/>
            </w:pPr>
            <w:r>
              <w:t>√</w:t>
            </w:r>
          </w:p>
        </w:tc>
        <w:tc>
          <w:tcPr>
            <w:tcW w:w="765" w:type="dxa"/>
            <w:shd w:val="clear" w:color="auto" w:fill="auto"/>
            <w:vAlign w:val="center"/>
          </w:tcPr>
          <w:p w14:paraId="1EA001AE">
            <w:pPr>
              <w:jc w:val="center"/>
            </w:pPr>
          </w:p>
        </w:tc>
        <w:tc>
          <w:tcPr>
            <w:tcW w:w="2447" w:type="dxa"/>
            <w:shd w:val="clear" w:color="auto" w:fill="auto"/>
            <w:vAlign w:val="center"/>
          </w:tcPr>
          <w:p w14:paraId="45EDD2EF">
            <w:pPr>
              <w:jc w:val="center"/>
            </w:pPr>
          </w:p>
        </w:tc>
      </w:tr>
      <w:tr w14:paraId="2732F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578A672D">
            <w:pPr>
              <w:jc w:val="center"/>
            </w:pPr>
            <w:r>
              <w:t>9</w:t>
            </w:r>
          </w:p>
        </w:tc>
        <w:tc>
          <w:tcPr>
            <w:tcW w:w="5705" w:type="dxa"/>
            <w:shd w:val="clear" w:color="auto" w:fill="auto"/>
            <w:vAlign w:val="center"/>
          </w:tcPr>
          <w:p w14:paraId="157185FB">
            <w:pPr>
              <w:jc w:val="center"/>
            </w:pPr>
            <w:r>
              <w:t>“跨越险阻”陆上无人系统挑战赛</w:t>
            </w:r>
          </w:p>
        </w:tc>
        <w:tc>
          <w:tcPr>
            <w:tcW w:w="872" w:type="dxa"/>
            <w:shd w:val="clear" w:color="auto" w:fill="auto"/>
            <w:vAlign w:val="center"/>
          </w:tcPr>
          <w:p w14:paraId="01BCBB35">
            <w:pPr>
              <w:jc w:val="center"/>
            </w:pPr>
          </w:p>
        </w:tc>
        <w:tc>
          <w:tcPr>
            <w:tcW w:w="873" w:type="dxa"/>
            <w:shd w:val="clear" w:color="auto" w:fill="auto"/>
            <w:vAlign w:val="center"/>
          </w:tcPr>
          <w:p w14:paraId="25BBE09E">
            <w:pPr>
              <w:jc w:val="center"/>
            </w:pPr>
          </w:p>
        </w:tc>
        <w:tc>
          <w:tcPr>
            <w:tcW w:w="765" w:type="dxa"/>
            <w:shd w:val="clear" w:color="auto" w:fill="auto"/>
            <w:vAlign w:val="center"/>
          </w:tcPr>
          <w:p w14:paraId="476DE127">
            <w:pPr>
              <w:jc w:val="center"/>
            </w:pPr>
            <w:r>
              <w:t>√</w:t>
            </w:r>
          </w:p>
        </w:tc>
        <w:tc>
          <w:tcPr>
            <w:tcW w:w="959" w:type="dxa"/>
            <w:shd w:val="clear" w:color="auto" w:fill="auto"/>
            <w:vAlign w:val="center"/>
          </w:tcPr>
          <w:p w14:paraId="0662D275">
            <w:pPr>
              <w:jc w:val="center"/>
            </w:pPr>
          </w:p>
        </w:tc>
        <w:tc>
          <w:tcPr>
            <w:tcW w:w="765" w:type="dxa"/>
            <w:shd w:val="clear" w:color="auto" w:fill="auto"/>
            <w:vAlign w:val="center"/>
          </w:tcPr>
          <w:p w14:paraId="277EC387">
            <w:pPr>
              <w:jc w:val="center"/>
            </w:pPr>
          </w:p>
        </w:tc>
        <w:tc>
          <w:tcPr>
            <w:tcW w:w="765" w:type="dxa"/>
            <w:shd w:val="clear" w:color="auto" w:fill="auto"/>
            <w:vAlign w:val="center"/>
          </w:tcPr>
          <w:p w14:paraId="2DE8C03C">
            <w:pPr>
              <w:jc w:val="center"/>
            </w:pPr>
            <w:r>
              <w:t>√</w:t>
            </w:r>
          </w:p>
        </w:tc>
        <w:tc>
          <w:tcPr>
            <w:tcW w:w="765" w:type="dxa"/>
            <w:shd w:val="clear" w:color="auto" w:fill="auto"/>
            <w:vAlign w:val="center"/>
          </w:tcPr>
          <w:p w14:paraId="28733CE7">
            <w:pPr>
              <w:jc w:val="center"/>
            </w:pPr>
          </w:p>
        </w:tc>
        <w:tc>
          <w:tcPr>
            <w:tcW w:w="2447" w:type="dxa"/>
            <w:shd w:val="clear" w:color="auto" w:fill="auto"/>
            <w:vAlign w:val="center"/>
          </w:tcPr>
          <w:p w14:paraId="4E6530AA">
            <w:pPr>
              <w:jc w:val="center"/>
            </w:pPr>
          </w:p>
        </w:tc>
      </w:tr>
      <w:tr w14:paraId="5FEA8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7A7858F3">
            <w:pPr>
              <w:jc w:val="center"/>
            </w:pPr>
            <w:r>
              <w:t>10</w:t>
            </w:r>
          </w:p>
        </w:tc>
        <w:tc>
          <w:tcPr>
            <w:tcW w:w="5705" w:type="dxa"/>
            <w:shd w:val="clear" w:color="auto" w:fill="auto"/>
            <w:vAlign w:val="center"/>
          </w:tcPr>
          <w:p w14:paraId="2C6ED744">
            <w:pPr>
              <w:widowControl/>
              <w:jc w:val="center"/>
            </w:pPr>
            <w:r>
              <w:rPr>
                <w:lang w:bidi="ar"/>
              </w:rPr>
              <w:t>中国“互联网+”大学生创新创业大赛</w:t>
            </w:r>
          </w:p>
        </w:tc>
        <w:tc>
          <w:tcPr>
            <w:tcW w:w="872" w:type="dxa"/>
            <w:shd w:val="clear" w:color="auto" w:fill="auto"/>
            <w:vAlign w:val="center"/>
          </w:tcPr>
          <w:p w14:paraId="5FD2E5A5">
            <w:pPr>
              <w:widowControl/>
              <w:jc w:val="center"/>
            </w:pPr>
          </w:p>
        </w:tc>
        <w:tc>
          <w:tcPr>
            <w:tcW w:w="873" w:type="dxa"/>
            <w:shd w:val="clear" w:color="auto" w:fill="auto"/>
            <w:vAlign w:val="center"/>
          </w:tcPr>
          <w:p w14:paraId="5668DE36">
            <w:pPr>
              <w:widowControl/>
              <w:jc w:val="center"/>
            </w:pPr>
          </w:p>
        </w:tc>
        <w:tc>
          <w:tcPr>
            <w:tcW w:w="765" w:type="dxa"/>
            <w:shd w:val="clear" w:color="auto" w:fill="auto"/>
            <w:vAlign w:val="center"/>
          </w:tcPr>
          <w:p w14:paraId="141E5345">
            <w:pPr>
              <w:widowControl/>
              <w:jc w:val="center"/>
            </w:pPr>
            <w:r>
              <w:t>√</w:t>
            </w:r>
          </w:p>
        </w:tc>
        <w:tc>
          <w:tcPr>
            <w:tcW w:w="959" w:type="dxa"/>
            <w:shd w:val="clear" w:color="auto" w:fill="auto"/>
            <w:vAlign w:val="center"/>
          </w:tcPr>
          <w:p w14:paraId="4C838C6A">
            <w:pPr>
              <w:widowControl/>
              <w:jc w:val="center"/>
            </w:pPr>
          </w:p>
        </w:tc>
        <w:tc>
          <w:tcPr>
            <w:tcW w:w="765" w:type="dxa"/>
            <w:shd w:val="clear" w:color="auto" w:fill="auto"/>
            <w:vAlign w:val="center"/>
          </w:tcPr>
          <w:p w14:paraId="2E560988">
            <w:pPr>
              <w:widowControl/>
              <w:jc w:val="center"/>
            </w:pPr>
          </w:p>
        </w:tc>
        <w:tc>
          <w:tcPr>
            <w:tcW w:w="765" w:type="dxa"/>
            <w:shd w:val="clear" w:color="auto" w:fill="auto"/>
            <w:vAlign w:val="center"/>
          </w:tcPr>
          <w:p w14:paraId="02527D9B">
            <w:pPr>
              <w:widowControl/>
              <w:jc w:val="center"/>
            </w:pPr>
            <w:r>
              <w:t>√</w:t>
            </w:r>
          </w:p>
        </w:tc>
        <w:tc>
          <w:tcPr>
            <w:tcW w:w="765" w:type="dxa"/>
            <w:shd w:val="clear" w:color="auto" w:fill="auto"/>
            <w:vAlign w:val="center"/>
          </w:tcPr>
          <w:p w14:paraId="555B4A40">
            <w:pPr>
              <w:widowControl/>
              <w:jc w:val="center"/>
            </w:pPr>
          </w:p>
        </w:tc>
        <w:tc>
          <w:tcPr>
            <w:tcW w:w="2447" w:type="dxa"/>
            <w:shd w:val="clear" w:color="auto" w:fill="auto"/>
            <w:vAlign w:val="center"/>
          </w:tcPr>
          <w:p w14:paraId="6DA9554B">
            <w:pPr>
              <w:jc w:val="center"/>
            </w:pPr>
          </w:p>
        </w:tc>
      </w:tr>
      <w:tr w14:paraId="2F01E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3A76F935">
            <w:pPr>
              <w:jc w:val="center"/>
            </w:pPr>
            <w:r>
              <w:t>11</w:t>
            </w:r>
          </w:p>
        </w:tc>
        <w:tc>
          <w:tcPr>
            <w:tcW w:w="5705" w:type="dxa"/>
            <w:shd w:val="clear" w:color="auto" w:fill="auto"/>
            <w:vAlign w:val="center"/>
          </w:tcPr>
          <w:p w14:paraId="38A75B0B">
            <w:pPr>
              <w:widowControl/>
              <w:jc w:val="center"/>
            </w:pPr>
            <w:r>
              <w:rPr>
                <w:lang w:bidi="ar"/>
              </w:rPr>
              <w:t>“挑战杯”中国大学生创业计划大赛</w:t>
            </w:r>
          </w:p>
        </w:tc>
        <w:tc>
          <w:tcPr>
            <w:tcW w:w="872" w:type="dxa"/>
            <w:shd w:val="clear" w:color="auto" w:fill="auto"/>
            <w:vAlign w:val="center"/>
          </w:tcPr>
          <w:p w14:paraId="17694A5E">
            <w:pPr>
              <w:widowControl/>
              <w:jc w:val="center"/>
            </w:pPr>
          </w:p>
        </w:tc>
        <w:tc>
          <w:tcPr>
            <w:tcW w:w="873" w:type="dxa"/>
            <w:shd w:val="clear" w:color="auto" w:fill="auto"/>
            <w:vAlign w:val="center"/>
          </w:tcPr>
          <w:p w14:paraId="4A687FC0">
            <w:pPr>
              <w:widowControl/>
              <w:jc w:val="center"/>
            </w:pPr>
          </w:p>
        </w:tc>
        <w:tc>
          <w:tcPr>
            <w:tcW w:w="765" w:type="dxa"/>
            <w:shd w:val="clear" w:color="auto" w:fill="auto"/>
            <w:vAlign w:val="center"/>
          </w:tcPr>
          <w:p w14:paraId="24D2A4DF">
            <w:pPr>
              <w:widowControl/>
              <w:jc w:val="center"/>
            </w:pPr>
            <w:r>
              <w:t>√</w:t>
            </w:r>
          </w:p>
        </w:tc>
        <w:tc>
          <w:tcPr>
            <w:tcW w:w="959" w:type="dxa"/>
            <w:shd w:val="clear" w:color="auto" w:fill="auto"/>
            <w:vAlign w:val="center"/>
          </w:tcPr>
          <w:p w14:paraId="1A6343AE">
            <w:pPr>
              <w:widowControl/>
              <w:jc w:val="center"/>
            </w:pPr>
          </w:p>
        </w:tc>
        <w:tc>
          <w:tcPr>
            <w:tcW w:w="765" w:type="dxa"/>
            <w:shd w:val="clear" w:color="auto" w:fill="auto"/>
            <w:vAlign w:val="center"/>
          </w:tcPr>
          <w:p w14:paraId="116AEC08">
            <w:pPr>
              <w:widowControl/>
              <w:jc w:val="center"/>
            </w:pPr>
          </w:p>
        </w:tc>
        <w:tc>
          <w:tcPr>
            <w:tcW w:w="765" w:type="dxa"/>
            <w:shd w:val="clear" w:color="auto" w:fill="auto"/>
            <w:vAlign w:val="center"/>
          </w:tcPr>
          <w:p w14:paraId="429ABB37">
            <w:pPr>
              <w:widowControl/>
              <w:jc w:val="center"/>
            </w:pPr>
            <w:r>
              <w:t>√</w:t>
            </w:r>
          </w:p>
        </w:tc>
        <w:tc>
          <w:tcPr>
            <w:tcW w:w="765" w:type="dxa"/>
            <w:shd w:val="clear" w:color="auto" w:fill="auto"/>
            <w:vAlign w:val="center"/>
          </w:tcPr>
          <w:p w14:paraId="15ADD1D0">
            <w:pPr>
              <w:widowControl/>
              <w:jc w:val="center"/>
            </w:pPr>
          </w:p>
        </w:tc>
        <w:tc>
          <w:tcPr>
            <w:tcW w:w="2447" w:type="dxa"/>
            <w:shd w:val="clear" w:color="auto" w:fill="auto"/>
            <w:vAlign w:val="center"/>
          </w:tcPr>
          <w:p w14:paraId="2B91D140">
            <w:pPr>
              <w:jc w:val="center"/>
            </w:pPr>
          </w:p>
        </w:tc>
      </w:tr>
      <w:tr w14:paraId="679A6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7D618F64">
            <w:pPr>
              <w:jc w:val="center"/>
            </w:pPr>
            <w:r>
              <w:t>12</w:t>
            </w:r>
          </w:p>
        </w:tc>
        <w:tc>
          <w:tcPr>
            <w:tcW w:w="5705" w:type="dxa"/>
            <w:shd w:val="clear" w:color="auto" w:fill="auto"/>
            <w:vAlign w:val="center"/>
          </w:tcPr>
          <w:p w14:paraId="22C6E365">
            <w:pPr>
              <w:widowControl/>
              <w:jc w:val="center"/>
              <w:rPr>
                <w:lang w:bidi="ar"/>
              </w:rPr>
            </w:pPr>
            <w:r>
              <w:rPr>
                <w:lang w:bidi="ar"/>
              </w:rPr>
              <w:t>“挑战杯”全国大学生课外学术科技作品竞赛</w:t>
            </w:r>
          </w:p>
        </w:tc>
        <w:tc>
          <w:tcPr>
            <w:tcW w:w="872" w:type="dxa"/>
            <w:shd w:val="clear" w:color="auto" w:fill="auto"/>
            <w:vAlign w:val="center"/>
          </w:tcPr>
          <w:p w14:paraId="430E5B1B">
            <w:pPr>
              <w:widowControl/>
              <w:jc w:val="center"/>
            </w:pPr>
          </w:p>
        </w:tc>
        <w:tc>
          <w:tcPr>
            <w:tcW w:w="873" w:type="dxa"/>
            <w:shd w:val="clear" w:color="auto" w:fill="auto"/>
            <w:vAlign w:val="center"/>
          </w:tcPr>
          <w:p w14:paraId="18C9E43E">
            <w:pPr>
              <w:widowControl/>
              <w:jc w:val="center"/>
            </w:pPr>
          </w:p>
        </w:tc>
        <w:tc>
          <w:tcPr>
            <w:tcW w:w="765" w:type="dxa"/>
            <w:shd w:val="clear" w:color="auto" w:fill="auto"/>
            <w:vAlign w:val="center"/>
          </w:tcPr>
          <w:p w14:paraId="1445D24D">
            <w:pPr>
              <w:widowControl/>
              <w:jc w:val="center"/>
            </w:pPr>
          </w:p>
        </w:tc>
        <w:tc>
          <w:tcPr>
            <w:tcW w:w="959" w:type="dxa"/>
            <w:shd w:val="clear" w:color="auto" w:fill="auto"/>
            <w:vAlign w:val="center"/>
          </w:tcPr>
          <w:p w14:paraId="55A19B27">
            <w:pPr>
              <w:widowControl/>
              <w:jc w:val="center"/>
            </w:pPr>
          </w:p>
        </w:tc>
        <w:tc>
          <w:tcPr>
            <w:tcW w:w="765" w:type="dxa"/>
            <w:shd w:val="clear" w:color="auto" w:fill="auto"/>
            <w:vAlign w:val="center"/>
          </w:tcPr>
          <w:p w14:paraId="33CA1670">
            <w:pPr>
              <w:widowControl/>
              <w:jc w:val="center"/>
            </w:pPr>
          </w:p>
        </w:tc>
        <w:tc>
          <w:tcPr>
            <w:tcW w:w="765" w:type="dxa"/>
            <w:shd w:val="clear" w:color="auto" w:fill="auto"/>
            <w:vAlign w:val="center"/>
          </w:tcPr>
          <w:p w14:paraId="6ACB9669">
            <w:pPr>
              <w:widowControl/>
              <w:jc w:val="center"/>
            </w:pPr>
          </w:p>
        </w:tc>
        <w:tc>
          <w:tcPr>
            <w:tcW w:w="765" w:type="dxa"/>
            <w:shd w:val="clear" w:color="auto" w:fill="auto"/>
            <w:vAlign w:val="center"/>
          </w:tcPr>
          <w:p w14:paraId="1F561E2D">
            <w:pPr>
              <w:widowControl/>
              <w:jc w:val="center"/>
            </w:pPr>
          </w:p>
        </w:tc>
        <w:tc>
          <w:tcPr>
            <w:tcW w:w="2447" w:type="dxa"/>
            <w:shd w:val="clear" w:color="auto" w:fill="auto"/>
            <w:vAlign w:val="center"/>
          </w:tcPr>
          <w:p w14:paraId="45D06AB5">
            <w:pPr>
              <w:jc w:val="center"/>
            </w:pPr>
          </w:p>
        </w:tc>
      </w:tr>
      <w:tr w14:paraId="3C6D1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9" w:type="dxa"/>
            <w:shd w:val="clear" w:color="auto" w:fill="auto"/>
            <w:vAlign w:val="center"/>
          </w:tcPr>
          <w:p w14:paraId="5900341E">
            <w:pPr>
              <w:jc w:val="center"/>
            </w:pPr>
            <w:r>
              <w:t>13</w:t>
            </w:r>
          </w:p>
        </w:tc>
        <w:tc>
          <w:tcPr>
            <w:tcW w:w="5705" w:type="dxa"/>
            <w:shd w:val="clear" w:color="auto" w:fill="auto"/>
            <w:vAlign w:val="center"/>
          </w:tcPr>
          <w:p w14:paraId="681B2A58">
            <w:pPr>
              <w:widowControl/>
              <w:jc w:val="center"/>
            </w:pPr>
            <w:r>
              <w:t>全国大学生机器人大赛-RoboMaster、Robocon、RoboTac（含</w:t>
            </w:r>
          </w:p>
          <w:p w14:paraId="01EC46B9">
            <w:pPr>
              <w:widowControl/>
              <w:jc w:val="center"/>
            </w:pPr>
            <w:r>
              <w:t>RoboMaster 机甲大师高校人工智能挑战赛）</w:t>
            </w:r>
          </w:p>
        </w:tc>
        <w:tc>
          <w:tcPr>
            <w:tcW w:w="872" w:type="dxa"/>
            <w:shd w:val="clear" w:color="auto" w:fill="auto"/>
            <w:vAlign w:val="center"/>
          </w:tcPr>
          <w:p w14:paraId="12DA30B1">
            <w:pPr>
              <w:widowControl/>
              <w:jc w:val="center"/>
            </w:pPr>
          </w:p>
        </w:tc>
        <w:tc>
          <w:tcPr>
            <w:tcW w:w="873" w:type="dxa"/>
            <w:shd w:val="clear" w:color="auto" w:fill="auto"/>
            <w:vAlign w:val="center"/>
          </w:tcPr>
          <w:p w14:paraId="2F3493CE">
            <w:pPr>
              <w:widowControl/>
              <w:jc w:val="center"/>
            </w:pPr>
            <w:r>
              <w:t>√</w:t>
            </w:r>
          </w:p>
        </w:tc>
        <w:tc>
          <w:tcPr>
            <w:tcW w:w="765" w:type="dxa"/>
            <w:shd w:val="clear" w:color="auto" w:fill="auto"/>
            <w:vAlign w:val="center"/>
          </w:tcPr>
          <w:p w14:paraId="79D03D55">
            <w:pPr>
              <w:widowControl/>
              <w:jc w:val="center"/>
            </w:pPr>
            <w:r>
              <w:t>√</w:t>
            </w:r>
          </w:p>
        </w:tc>
        <w:tc>
          <w:tcPr>
            <w:tcW w:w="959" w:type="dxa"/>
            <w:shd w:val="clear" w:color="auto" w:fill="auto"/>
            <w:vAlign w:val="center"/>
          </w:tcPr>
          <w:p w14:paraId="0A84D2C1">
            <w:pPr>
              <w:widowControl/>
              <w:jc w:val="center"/>
            </w:pPr>
          </w:p>
        </w:tc>
        <w:tc>
          <w:tcPr>
            <w:tcW w:w="765" w:type="dxa"/>
            <w:shd w:val="clear" w:color="auto" w:fill="auto"/>
            <w:vAlign w:val="center"/>
          </w:tcPr>
          <w:p w14:paraId="58B108E8">
            <w:pPr>
              <w:widowControl/>
              <w:jc w:val="center"/>
            </w:pPr>
          </w:p>
        </w:tc>
        <w:tc>
          <w:tcPr>
            <w:tcW w:w="765" w:type="dxa"/>
            <w:shd w:val="clear" w:color="auto" w:fill="auto"/>
            <w:vAlign w:val="center"/>
          </w:tcPr>
          <w:p w14:paraId="36D73FB9">
            <w:pPr>
              <w:widowControl/>
              <w:jc w:val="center"/>
            </w:pPr>
            <w:r>
              <w:t>√</w:t>
            </w:r>
          </w:p>
        </w:tc>
        <w:tc>
          <w:tcPr>
            <w:tcW w:w="765" w:type="dxa"/>
            <w:shd w:val="clear" w:color="auto" w:fill="auto"/>
            <w:vAlign w:val="center"/>
          </w:tcPr>
          <w:p w14:paraId="09513D1E">
            <w:pPr>
              <w:widowControl/>
              <w:jc w:val="center"/>
            </w:pPr>
          </w:p>
        </w:tc>
        <w:tc>
          <w:tcPr>
            <w:tcW w:w="2447" w:type="dxa"/>
            <w:shd w:val="clear" w:color="auto" w:fill="auto"/>
            <w:vAlign w:val="center"/>
          </w:tcPr>
          <w:p w14:paraId="1C8BC768">
            <w:pPr>
              <w:jc w:val="center"/>
            </w:pPr>
          </w:p>
        </w:tc>
      </w:tr>
    </w:tbl>
    <w:p w14:paraId="4C703986"/>
    <w:p w14:paraId="7C518BB8">
      <w:r>
        <w:t>备注： 以上竞赛排名不分先后；如有特等奖，按一等奖算，后面等级顺次递减。</w:t>
      </w:r>
    </w:p>
    <w:p w14:paraId="79E7DA9F">
      <w:pPr>
        <w:spacing w:line="228" w:lineRule="auto"/>
        <w:sectPr>
          <w:pgSz w:w="16834" w:h="11905"/>
          <w:pgMar w:top="1011" w:right="1031" w:bottom="0" w:left="1010" w:header="0" w:footer="0" w:gutter="0"/>
          <w:cols w:space="720" w:num="1"/>
        </w:sectPr>
      </w:pPr>
    </w:p>
    <w:p w14:paraId="7DC0A2C2">
      <w:pPr>
        <w:jc w:val="center"/>
        <w:rPr>
          <w:b/>
          <w:bCs/>
          <w:sz w:val="28"/>
          <w:szCs w:val="28"/>
        </w:rPr>
      </w:pPr>
      <w:r>
        <w:rPr>
          <w:b/>
          <w:bCs/>
          <w:sz w:val="28"/>
          <w:szCs w:val="28"/>
        </w:rPr>
        <w:t>研究生学术科技竞赛列表（一般推荐列表）</w:t>
      </w:r>
    </w:p>
    <w:p w14:paraId="179D1118"/>
    <w:tbl>
      <w:tblPr>
        <w:tblStyle w:val="6"/>
        <w:tblW w:w="97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4113"/>
        <w:gridCol w:w="705"/>
        <w:gridCol w:w="705"/>
        <w:gridCol w:w="705"/>
        <w:gridCol w:w="705"/>
        <w:gridCol w:w="705"/>
        <w:gridCol w:w="705"/>
        <w:gridCol w:w="712"/>
      </w:tblGrid>
      <w:tr w14:paraId="7EC5F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712" w:type="dxa"/>
            <w:vMerge w:val="restart"/>
            <w:tcBorders>
              <w:bottom w:val="nil"/>
            </w:tcBorders>
            <w:shd w:val="clear" w:color="auto" w:fill="auto"/>
            <w:vAlign w:val="center"/>
          </w:tcPr>
          <w:p w14:paraId="4E375D1B">
            <w:pPr>
              <w:jc w:val="center"/>
              <w:rPr>
                <w:b/>
                <w:bCs/>
              </w:rPr>
            </w:pPr>
            <w:r>
              <w:rPr>
                <w:b/>
                <w:bCs/>
              </w:rPr>
              <w:t>序号</w:t>
            </w:r>
          </w:p>
        </w:tc>
        <w:tc>
          <w:tcPr>
            <w:tcW w:w="4113" w:type="dxa"/>
            <w:vMerge w:val="restart"/>
            <w:tcBorders>
              <w:bottom w:val="nil"/>
            </w:tcBorders>
            <w:shd w:val="clear" w:color="auto" w:fill="auto"/>
            <w:vAlign w:val="center"/>
          </w:tcPr>
          <w:p w14:paraId="17AA3D57">
            <w:pPr>
              <w:jc w:val="center"/>
              <w:rPr>
                <w:b/>
                <w:bCs/>
              </w:rPr>
            </w:pPr>
            <w:r>
              <w:rPr>
                <w:b/>
                <w:bCs/>
              </w:rPr>
              <w:t>竞赛名称</w:t>
            </w:r>
          </w:p>
        </w:tc>
        <w:tc>
          <w:tcPr>
            <w:tcW w:w="2820" w:type="dxa"/>
            <w:gridSpan w:val="4"/>
            <w:shd w:val="clear" w:color="auto" w:fill="auto"/>
            <w:vAlign w:val="center"/>
          </w:tcPr>
          <w:p w14:paraId="64C2FFB3">
            <w:pPr>
              <w:jc w:val="center"/>
              <w:rPr>
                <w:b/>
                <w:bCs/>
              </w:rPr>
            </w:pPr>
            <w:r>
              <w:rPr>
                <w:b/>
                <w:bCs/>
              </w:rPr>
              <w:t>竞赛组织机构</w:t>
            </w:r>
          </w:p>
        </w:tc>
        <w:tc>
          <w:tcPr>
            <w:tcW w:w="2122" w:type="dxa"/>
            <w:gridSpan w:val="3"/>
            <w:shd w:val="clear" w:color="auto" w:fill="auto"/>
            <w:vAlign w:val="center"/>
          </w:tcPr>
          <w:p w14:paraId="20B56CF0">
            <w:pPr>
              <w:jc w:val="center"/>
              <w:rPr>
                <w:b/>
                <w:bCs/>
              </w:rPr>
            </w:pPr>
            <w:r>
              <w:rPr>
                <w:b/>
                <w:bCs/>
              </w:rPr>
              <w:t>加分最高等级</w:t>
            </w:r>
          </w:p>
        </w:tc>
      </w:tr>
      <w:tr w14:paraId="39BBF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712" w:type="dxa"/>
            <w:vMerge w:val="continue"/>
            <w:tcBorders>
              <w:top w:val="nil"/>
            </w:tcBorders>
            <w:shd w:val="clear" w:color="auto" w:fill="auto"/>
            <w:vAlign w:val="center"/>
          </w:tcPr>
          <w:p w14:paraId="5EDB8CC9">
            <w:pPr>
              <w:jc w:val="center"/>
              <w:rPr>
                <w:b/>
                <w:bCs/>
              </w:rPr>
            </w:pPr>
          </w:p>
        </w:tc>
        <w:tc>
          <w:tcPr>
            <w:tcW w:w="4113" w:type="dxa"/>
            <w:vMerge w:val="continue"/>
            <w:tcBorders>
              <w:top w:val="nil"/>
            </w:tcBorders>
            <w:shd w:val="clear" w:color="auto" w:fill="auto"/>
            <w:vAlign w:val="center"/>
          </w:tcPr>
          <w:p w14:paraId="66C13F39">
            <w:pPr>
              <w:jc w:val="center"/>
              <w:rPr>
                <w:b/>
                <w:bCs/>
              </w:rPr>
            </w:pPr>
          </w:p>
        </w:tc>
        <w:tc>
          <w:tcPr>
            <w:tcW w:w="705" w:type="dxa"/>
            <w:shd w:val="clear" w:color="auto" w:fill="auto"/>
            <w:vAlign w:val="center"/>
          </w:tcPr>
          <w:p w14:paraId="679837C8">
            <w:pPr>
              <w:jc w:val="center"/>
              <w:rPr>
                <w:b/>
                <w:bCs/>
              </w:rPr>
            </w:pPr>
            <w:r>
              <w:rPr>
                <w:b/>
                <w:bCs/>
              </w:rPr>
              <w:t>学校</w:t>
            </w:r>
          </w:p>
        </w:tc>
        <w:tc>
          <w:tcPr>
            <w:tcW w:w="705" w:type="dxa"/>
            <w:shd w:val="clear" w:color="auto" w:fill="auto"/>
            <w:vAlign w:val="center"/>
          </w:tcPr>
          <w:p w14:paraId="44527553">
            <w:pPr>
              <w:jc w:val="center"/>
              <w:rPr>
                <w:b/>
                <w:bCs/>
              </w:rPr>
            </w:pPr>
            <w:r>
              <w:rPr>
                <w:b/>
                <w:bCs/>
              </w:rPr>
              <w:t>企业或行业学会</w:t>
            </w:r>
          </w:p>
        </w:tc>
        <w:tc>
          <w:tcPr>
            <w:tcW w:w="705" w:type="dxa"/>
            <w:shd w:val="clear" w:color="auto" w:fill="auto"/>
            <w:vAlign w:val="center"/>
          </w:tcPr>
          <w:p w14:paraId="4A35160E">
            <w:pPr>
              <w:jc w:val="center"/>
              <w:rPr>
                <w:b/>
                <w:bCs/>
              </w:rPr>
            </w:pPr>
            <w:r>
              <w:rPr>
                <w:b/>
                <w:bCs/>
              </w:rPr>
              <w:t>国家主管部</w:t>
            </w:r>
          </w:p>
        </w:tc>
        <w:tc>
          <w:tcPr>
            <w:tcW w:w="705" w:type="dxa"/>
            <w:shd w:val="clear" w:color="auto" w:fill="auto"/>
            <w:vAlign w:val="center"/>
          </w:tcPr>
          <w:p w14:paraId="0BD8B441">
            <w:pPr>
              <w:jc w:val="center"/>
              <w:rPr>
                <w:b/>
                <w:bCs/>
              </w:rPr>
            </w:pPr>
            <w:r>
              <w:rPr>
                <w:b/>
                <w:bCs/>
              </w:rPr>
              <w:t>专业指导委员会</w:t>
            </w:r>
          </w:p>
        </w:tc>
        <w:tc>
          <w:tcPr>
            <w:tcW w:w="705" w:type="dxa"/>
            <w:shd w:val="clear" w:color="auto" w:fill="auto"/>
            <w:vAlign w:val="center"/>
          </w:tcPr>
          <w:p w14:paraId="2F3BA545">
            <w:pPr>
              <w:jc w:val="center"/>
              <w:rPr>
                <w:b/>
                <w:bCs/>
              </w:rPr>
            </w:pPr>
            <w:r>
              <w:rPr>
                <w:b/>
                <w:bCs/>
              </w:rPr>
              <w:t>国际级</w:t>
            </w:r>
          </w:p>
        </w:tc>
        <w:tc>
          <w:tcPr>
            <w:tcW w:w="705" w:type="dxa"/>
            <w:shd w:val="clear" w:color="auto" w:fill="auto"/>
            <w:vAlign w:val="center"/>
          </w:tcPr>
          <w:p w14:paraId="4A074260">
            <w:pPr>
              <w:jc w:val="center"/>
              <w:rPr>
                <w:b/>
                <w:bCs/>
              </w:rPr>
            </w:pPr>
            <w:r>
              <w:rPr>
                <w:b/>
                <w:bCs/>
              </w:rPr>
              <w:t>国家级</w:t>
            </w:r>
          </w:p>
        </w:tc>
        <w:tc>
          <w:tcPr>
            <w:tcW w:w="712" w:type="dxa"/>
            <w:shd w:val="clear" w:color="auto" w:fill="auto"/>
            <w:vAlign w:val="center"/>
          </w:tcPr>
          <w:p w14:paraId="436FD3F3">
            <w:pPr>
              <w:jc w:val="center"/>
              <w:rPr>
                <w:b/>
                <w:bCs/>
              </w:rPr>
            </w:pPr>
            <w:r>
              <w:rPr>
                <w:b/>
                <w:bCs/>
              </w:rPr>
              <w:t>省级</w:t>
            </w:r>
          </w:p>
        </w:tc>
      </w:tr>
      <w:tr w14:paraId="63364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418457E9">
            <w:pPr>
              <w:jc w:val="center"/>
            </w:pPr>
            <w:r>
              <w:t>1</w:t>
            </w:r>
          </w:p>
        </w:tc>
        <w:tc>
          <w:tcPr>
            <w:tcW w:w="4113" w:type="dxa"/>
            <w:shd w:val="clear" w:color="auto" w:fill="auto"/>
            <w:vAlign w:val="center"/>
          </w:tcPr>
          <w:p w14:paraId="7AA5608B">
            <w:pPr>
              <w:widowControl/>
              <w:jc w:val="center"/>
              <w:rPr>
                <w:lang w:bidi="ar"/>
              </w:rPr>
            </w:pPr>
            <w:r>
              <w:rPr>
                <w:lang w:bidi="ar"/>
              </w:rPr>
              <w:t>中国研究生人工智能创新大赛</w:t>
            </w:r>
          </w:p>
        </w:tc>
        <w:tc>
          <w:tcPr>
            <w:tcW w:w="705" w:type="dxa"/>
            <w:shd w:val="clear" w:color="auto" w:fill="auto"/>
            <w:vAlign w:val="center"/>
          </w:tcPr>
          <w:p w14:paraId="0C11E054">
            <w:pPr>
              <w:widowControl/>
              <w:jc w:val="center"/>
              <w:rPr>
                <w:lang w:bidi="ar"/>
              </w:rPr>
            </w:pPr>
          </w:p>
        </w:tc>
        <w:tc>
          <w:tcPr>
            <w:tcW w:w="705" w:type="dxa"/>
            <w:shd w:val="clear" w:color="auto" w:fill="auto"/>
            <w:vAlign w:val="center"/>
          </w:tcPr>
          <w:p w14:paraId="7A271DAC">
            <w:pPr>
              <w:widowControl/>
              <w:jc w:val="center"/>
              <w:rPr>
                <w:lang w:bidi="ar"/>
              </w:rPr>
            </w:pPr>
            <w:r>
              <w:rPr>
                <w:lang w:bidi="ar"/>
              </w:rPr>
              <w:t>√</w:t>
            </w:r>
          </w:p>
        </w:tc>
        <w:tc>
          <w:tcPr>
            <w:tcW w:w="705" w:type="dxa"/>
            <w:shd w:val="clear" w:color="auto" w:fill="auto"/>
            <w:vAlign w:val="center"/>
          </w:tcPr>
          <w:p w14:paraId="0AB7A085">
            <w:pPr>
              <w:widowControl/>
              <w:jc w:val="center"/>
              <w:rPr>
                <w:lang w:bidi="ar"/>
              </w:rPr>
            </w:pPr>
          </w:p>
        </w:tc>
        <w:tc>
          <w:tcPr>
            <w:tcW w:w="705" w:type="dxa"/>
            <w:shd w:val="clear" w:color="auto" w:fill="auto"/>
            <w:vAlign w:val="center"/>
          </w:tcPr>
          <w:p w14:paraId="46D1B1E1">
            <w:pPr>
              <w:widowControl/>
              <w:jc w:val="center"/>
              <w:rPr>
                <w:lang w:bidi="ar"/>
              </w:rPr>
            </w:pPr>
          </w:p>
        </w:tc>
        <w:tc>
          <w:tcPr>
            <w:tcW w:w="705" w:type="dxa"/>
            <w:shd w:val="clear" w:color="auto" w:fill="auto"/>
            <w:vAlign w:val="center"/>
          </w:tcPr>
          <w:p w14:paraId="7B5FF042">
            <w:pPr>
              <w:widowControl/>
              <w:jc w:val="center"/>
              <w:rPr>
                <w:lang w:bidi="ar"/>
              </w:rPr>
            </w:pPr>
          </w:p>
        </w:tc>
        <w:tc>
          <w:tcPr>
            <w:tcW w:w="705" w:type="dxa"/>
            <w:shd w:val="clear" w:color="auto" w:fill="auto"/>
            <w:vAlign w:val="center"/>
          </w:tcPr>
          <w:p w14:paraId="3F5C1AEC">
            <w:pPr>
              <w:widowControl/>
              <w:jc w:val="center"/>
              <w:rPr>
                <w:lang w:bidi="ar"/>
              </w:rPr>
            </w:pPr>
          </w:p>
        </w:tc>
        <w:tc>
          <w:tcPr>
            <w:tcW w:w="712" w:type="dxa"/>
            <w:shd w:val="clear" w:color="auto" w:fill="auto"/>
            <w:vAlign w:val="center"/>
          </w:tcPr>
          <w:p w14:paraId="1A54571B">
            <w:pPr>
              <w:widowControl/>
              <w:jc w:val="center"/>
              <w:rPr>
                <w:lang w:bidi="ar"/>
              </w:rPr>
            </w:pPr>
            <w:r>
              <w:rPr>
                <w:lang w:bidi="ar"/>
              </w:rPr>
              <w:t>√</w:t>
            </w:r>
          </w:p>
        </w:tc>
      </w:tr>
      <w:tr w14:paraId="77DA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1802AF54">
            <w:pPr>
              <w:jc w:val="center"/>
            </w:pPr>
            <w:r>
              <w:t>2</w:t>
            </w:r>
          </w:p>
        </w:tc>
        <w:tc>
          <w:tcPr>
            <w:tcW w:w="4113" w:type="dxa"/>
            <w:shd w:val="clear" w:color="auto" w:fill="auto"/>
            <w:vAlign w:val="center"/>
          </w:tcPr>
          <w:p w14:paraId="41DC2D1D">
            <w:pPr>
              <w:widowControl/>
              <w:jc w:val="center"/>
              <w:rPr>
                <w:lang w:bidi="ar"/>
              </w:rPr>
            </w:pPr>
            <w:r>
              <w:rPr>
                <w:lang w:bidi="ar"/>
              </w:rPr>
              <w:t>中国研究生机器人创新设计大赛</w:t>
            </w:r>
          </w:p>
        </w:tc>
        <w:tc>
          <w:tcPr>
            <w:tcW w:w="705" w:type="dxa"/>
            <w:shd w:val="clear" w:color="auto" w:fill="auto"/>
            <w:vAlign w:val="center"/>
          </w:tcPr>
          <w:p w14:paraId="29E8904D">
            <w:pPr>
              <w:widowControl/>
              <w:jc w:val="center"/>
              <w:rPr>
                <w:lang w:bidi="ar"/>
              </w:rPr>
            </w:pPr>
          </w:p>
        </w:tc>
        <w:tc>
          <w:tcPr>
            <w:tcW w:w="705" w:type="dxa"/>
            <w:shd w:val="clear" w:color="auto" w:fill="auto"/>
            <w:vAlign w:val="center"/>
          </w:tcPr>
          <w:p w14:paraId="78DE4DAC">
            <w:pPr>
              <w:widowControl/>
              <w:jc w:val="center"/>
              <w:rPr>
                <w:lang w:bidi="ar"/>
              </w:rPr>
            </w:pPr>
            <w:r>
              <w:rPr>
                <w:lang w:bidi="ar"/>
              </w:rPr>
              <w:t>√</w:t>
            </w:r>
          </w:p>
        </w:tc>
        <w:tc>
          <w:tcPr>
            <w:tcW w:w="705" w:type="dxa"/>
            <w:shd w:val="clear" w:color="auto" w:fill="auto"/>
            <w:vAlign w:val="center"/>
          </w:tcPr>
          <w:p w14:paraId="3E8790EF">
            <w:pPr>
              <w:widowControl/>
              <w:jc w:val="center"/>
              <w:rPr>
                <w:lang w:bidi="ar"/>
              </w:rPr>
            </w:pPr>
          </w:p>
        </w:tc>
        <w:tc>
          <w:tcPr>
            <w:tcW w:w="705" w:type="dxa"/>
            <w:shd w:val="clear" w:color="auto" w:fill="auto"/>
            <w:vAlign w:val="center"/>
          </w:tcPr>
          <w:p w14:paraId="47B9EBC8">
            <w:pPr>
              <w:widowControl/>
              <w:jc w:val="center"/>
              <w:rPr>
                <w:lang w:bidi="ar"/>
              </w:rPr>
            </w:pPr>
          </w:p>
        </w:tc>
        <w:tc>
          <w:tcPr>
            <w:tcW w:w="705" w:type="dxa"/>
            <w:shd w:val="clear" w:color="auto" w:fill="auto"/>
            <w:vAlign w:val="center"/>
          </w:tcPr>
          <w:p w14:paraId="75C13586">
            <w:pPr>
              <w:widowControl/>
              <w:jc w:val="center"/>
              <w:rPr>
                <w:lang w:bidi="ar"/>
              </w:rPr>
            </w:pPr>
          </w:p>
        </w:tc>
        <w:tc>
          <w:tcPr>
            <w:tcW w:w="705" w:type="dxa"/>
            <w:shd w:val="clear" w:color="auto" w:fill="auto"/>
            <w:vAlign w:val="center"/>
          </w:tcPr>
          <w:p w14:paraId="17BB6F15">
            <w:pPr>
              <w:widowControl/>
              <w:jc w:val="center"/>
              <w:rPr>
                <w:lang w:bidi="ar"/>
              </w:rPr>
            </w:pPr>
          </w:p>
        </w:tc>
        <w:tc>
          <w:tcPr>
            <w:tcW w:w="712" w:type="dxa"/>
            <w:shd w:val="clear" w:color="auto" w:fill="auto"/>
            <w:vAlign w:val="center"/>
          </w:tcPr>
          <w:p w14:paraId="1B6E1B41">
            <w:pPr>
              <w:widowControl/>
              <w:jc w:val="center"/>
              <w:rPr>
                <w:lang w:bidi="ar"/>
              </w:rPr>
            </w:pPr>
            <w:r>
              <w:rPr>
                <w:lang w:bidi="ar"/>
              </w:rPr>
              <w:t>√</w:t>
            </w:r>
          </w:p>
        </w:tc>
      </w:tr>
      <w:tr w14:paraId="40469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10FE1A8A">
            <w:pPr>
              <w:widowControl/>
              <w:jc w:val="center"/>
              <w:rPr>
                <w:lang w:bidi="ar"/>
              </w:rPr>
            </w:pPr>
            <w:r>
              <w:rPr>
                <w:lang w:bidi="ar"/>
              </w:rPr>
              <w:t>3</w:t>
            </w:r>
          </w:p>
        </w:tc>
        <w:tc>
          <w:tcPr>
            <w:tcW w:w="4113" w:type="dxa"/>
            <w:shd w:val="clear" w:color="auto" w:fill="auto"/>
            <w:vAlign w:val="center"/>
          </w:tcPr>
          <w:p w14:paraId="46DF395E">
            <w:pPr>
              <w:widowControl/>
              <w:jc w:val="center"/>
              <w:rPr>
                <w:lang w:bidi="ar"/>
              </w:rPr>
            </w:pPr>
            <w:r>
              <w:rPr>
                <w:lang w:bidi="ar"/>
              </w:rPr>
              <w:t>MathorCup数学建模竞赛</w:t>
            </w:r>
          </w:p>
        </w:tc>
        <w:tc>
          <w:tcPr>
            <w:tcW w:w="705" w:type="dxa"/>
            <w:shd w:val="clear" w:color="auto" w:fill="auto"/>
            <w:vAlign w:val="center"/>
          </w:tcPr>
          <w:p w14:paraId="79217C9E">
            <w:pPr>
              <w:jc w:val="center"/>
            </w:pPr>
          </w:p>
        </w:tc>
        <w:tc>
          <w:tcPr>
            <w:tcW w:w="705" w:type="dxa"/>
            <w:shd w:val="clear" w:color="auto" w:fill="auto"/>
            <w:vAlign w:val="center"/>
          </w:tcPr>
          <w:p w14:paraId="0BFAFFA7">
            <w:pPr>
              <w:jc w:val="center"/>
            </w:pPr>
            <w:r>
              <w:t>√</w:t>
            </w:r>
          </w:p>
        </w:tc>
        <w:tc>
          <w:tcPr>
            <w:tcW w:w="705" w:type="dxa"/>
            <w:shd w:val="clear" w:color="auto" w:fill="auto"/>
            <w:vAlign w:val="center"/>
          </w:tcPr>
          <w:p w14:paraId="6742D36A">
            <w:pPr>
              <w:jc w:val="center"/>
            </w:pPr>
          </w:p>
        </w:tc>
        <w:tc>
          <w:tcPr>
            <w:tcW w:w="705" w:type="dxa"/>
            <w:shd w:val="clear" w:color="auto" w:fill="auto"/>
            <w:vAlign w:val="center"/>
          </w:tcPr>
          <w:p w14:paraId="22A6E143">
            <w:pPr>
              <w:jc w:val="center"/>
            </w:pPr>
          </w:p>
        </w:tc>
        <w:tc>
          <w:tcPr>
            <w:tcW w:w="705" w:type="dxa"/>
            <w:shd w:val="clear" w:color="auto" w:fill="auto"/>
            <w:vAlign w:val="center"/>
          </w:tcPr>
          <w:p w14:paraId="3D299AC8">
            <w:pPr>
              <w:jc w:val="center"/>
            </w:pPr>
          </w:p>
        </w:tc>
        <w:tc>
          <w:tcPr>
            <w:tcW w:w="705" w:type="dxa"/>
            <w:shd w:val="clear" w:color="auto" w:fill="auto"/>
            <w:vAlign w:val="center"/>
          </w:tcPr>
          <w:p w14:paraId="2A385467">
            <w:pPr>
              <w:jc w:val="center"/>
            </w:pPr>
          </w:p>
        </w:tc>
        <w:tc>
          <w:tcPr>
            <w:tcW w:w="712" w:type="dxa"/>
            <w:shd w:val="clear" w:color="auto" w:fill="auto"/>
            <w:vAlign w:val="center"/>
          </w:tcPr>
          <w:p w14:paraId="607AB61D">
            <w:pPr>
              <w:jc w:val="center"/>
            </w:pPr>
            <w:r>
              <w:t>√</w:t>
            </w:r>
          </w:p>
        </w:tc>
      </w:tr>
      <w:tr w14:paraId="4813B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37F27AC1">
            <w:pPr>
              <w:jc w:val="center"/>
            </w:pPr>
            <w:r>
              <w:t>4</w:t>
            </w:r>
          </w:p>
        </w:tc>
        <w:tc>
          <w:tcPr>
            <w:tcW w:w="4113" w:type="dxa"/>
            <w:shd w:val="clear" w:color="auto" w:fill="auto"/>
            <w:vAlign w:val="center"/>
          </w:tcPr>
          <w:p w14:paraId="4A8E5C30">
            <w:pPr>
              <w:jc w:val="center"/>
            </w:pPr>
            <w:r>
              <w:rPr>
                <w:lang w:bidi="ar"/>
              </w:rPr>
              <w:t>中国研究生数学建模竞赛</w:t>
            </w:r>
          </w:p>
        </w:tc>
        <w:tc>
          <w:tcPr>
            <w:tcW w:w="705" w:type="dxa"/>
            <w:shd w:val="clear" w:color="auto" w:fill="auto"/>
            <w:vAlign w:val="center"/>
          </w:tcPr>
          <w:p w14:paraId="23896E57">
            <w:pPr>
              <w:jc w:val="center"/>
            </w:pPr>
          </w:p>
        </w:tc>
        <w:tc>
          <w:tcPr>
            <w:tcW w:w="705" w:type="dxa"/>
            <w:shd w:val="clear" w:color="auto" w:fill="auto"/>
            <w:vAlign w:val="center"/>
          </w:tcPr>
          <w:p w14:paraId="1E44C6D6">
            <w:pPr>
              <w:jc w:val="center"/>
            </w:pPr>
          </w:p>
        </w:tc>
        <w:tc>
          <w:tcPr>
            <w:tcW w:w="705" w:type="dxa"/>
            <w:shd w:val="clear" w:color="auto" w:fill="auto"/>
            <w:vAlign w:val="center"/>
          </w:tcPr>
          <w:p w14:paraId="50A2C37A">
            <w:pPr>
              <w:jc w:val="center"/>
            </w:pPr>
          </w:p>
        </w:tc>
        <w:tc>
          <w:tcPr>
            <w:tcW w:w="705" w:type="dxa"/>
            <w:shd w:val="clear" w:color="auto" w:fill="auto"/>
            <w:vAlign w:val="center"/>
          </w:tcPr>
          <w:p w14:paraId="6C9D1DA9">
            <w:pPr>
              <w:jc w:val="center"/>
            </w:pPr>
          </w:p>
        </w:tc>
        <w:tc>
          <w:tcPr>
            <w:tcW w:w="705" w:type="dxa"/>
            <w:shd w:val="clear" w:color="auto" w:fill="auto"/>
            <w:vAlign w:val="center"/>
          </w:tcPr>
          <w:p w14:paraId="272CEF22">
            <w:pPr>
              <w:jc w:val="center"/>
            </w:pPr>
          </w:p>
        </w:tc>
        <w:tc>
          <w:tcPr>
            <w:tcW w:w="705" w:type="dxa"/>
            <w:shd w:val="clear" w:color="auto" w:fill="auto"/>
            <w:vAlign w:val="center"/>
          </w:tcPr>
          <w:p w14:paraId="523FFD3C">
            <w:pPr>
              <w:jc w:val="center"/>
            </w:pPr>
          </w:p>
        </w:tc>
        <w:tc>
          <w:tcPr>
            <w:tcW w:w="712" w:type="dxa"/>
            <w:shd w:val="clear" w:color="auto" w:fill="auto"/>
            <w:vAlign w:val="center"/>
          </w:tcPr>
          <w:p w14:paraId="2603E9F5">
            <w:pPr>
              <w:jc w:val="center"/>
            </w:pPr>
            <w:r>
              <w:t>√</w:t>
            </w:r>
          </w:p>
        </w:tc>
      </w:tr>
      <w:tr w14:paraId="72B4D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4DD6096C">
            <w:pPr>
              <w:jc w:val="center"/>
            </w:pPr>
            <w:r>
              <w:t>5</w:t>
            </w:r>
          </w:p>
        </w:tc>
        <w:tc>
          <w:tcPr>
            <w:tcW w:w="4113" w:type="dxa"/>
            <w:shd w:val="clear" w:color="auto" w:fill="auto"/>
            <w:vAlign w:val="center"/>
          </w:tcPr>
          <w:p w14:paraId="265B8A5D">
            <w:pPr>
              <w:jc w:val="center"/>
            </w:pPr>
            <w:r>
              <w:rPr>
                <w:lang w:bidi="ar"/>
              </w:rPr>
              <w:t>全国电工杯建模竞赛</w:t>
            </w:r>
          </w:p>
        </w:tc>
        <w:tc>
          <w:tcPr>
            <w:tcW w:w="705" w:type="dxa"/>
            <w:shd w:val="clear" w:color="auto" w:fill="auto"/>
            <w:vAlign w:val="center"/>
          </w:tcPr>
          <w:p w14:paraId="172CE174">
            <w:pPr>
              <w:jc w:val="center"/>
            </w:pPr>
          </w:p>
        </w:tc>
        <w:tc>
          <w:tcPr>
            <w:tcW w:w="705" w:type="dxa"/>
            <w:shd w:val="clear" w:color="auto" w:fill="auto"/>
            <w:vAlign w:val="center"/>
          </w:tcPr>
          <w:p w14:paraId="50550C3C">
            <w:pPr>
              <w:jc w:val="center"/>
            </w:pPr>
          </w:p>
        </w:tc>
        <w:tc>
          <w:tcPr>
            <w:tcW w:w="705" w:type="dxa"/>
            <w:shd w:val="clear" w:color="auto" w:fill="auto"/>
            <w:vAlign w:val="center"/>
          </w:tcPr>
          <w:p w14:paraId="5965B629">
            <w:pPr>
              <w:jc w:val="center"/>
            </w:pPr>
          </w:p>
        </w:tc>
        <w:tc>
          <w:tcPr>
            <w:tcW w:w="705" w:type="dxa"/>
            <w:shd w:val="clear" w:color="auto" w:fill="auto"/>
            <w:vAlign w:val="center"/>
          </w:tcPr>
          <w:p w14:paraId="096D1F80">
            <w:pPr>
              <w:jc w:val="center"/>
            </w:pPr>
          </w:p>
        </w:tc>
        <w:tc>
          <w:tcPr>
            <w:tcW w:w="705" w:type="dxa"/>
            <w:shd w:val="clear" w:color="auto" w:fill="auto"/>
            <w:vAlign w:val="center"/>
          </w:tcPr>
          <w:p w14:paraId="3FB864F6">
            <w:pPr>
              <w:jc w:val="center"/>
            </w:pPr>
          </w:p>
        </w:tc>
        <w:tc>
          <w:tcPr>
            <w:tcW w:w="705" w:type="dxa"/>
            <w:shd w:val="clear" w:color="auto" w:fill="auto"/>
            <w:vAlign w:val="center"/>
          </w:tcPr>
          <w:p w14:paraId="425F2AF5">
            <w:pPr>
              <w:jc w:val="center"/>
            </w:pPr>
          </w:p>
        </w:tc>
        <w:tc>
          <w:tcPr>
            <w:tcW w:w="712" w:type="dxa"/>
            <w:shd w:val="clear" w:color="auto" w:fill="auto"/>
            <w:vAlign w:val="center"/>
          </w:tcPr>
          <w:p w14:paraId="6400573E">
            <w:pPr>
              <w:jc w:val="center"/>
            </w:pPr>
            <w:r>
              <w:t>√</w:t>
            </w:r>
          </w:p>
        </w:tc>
      </w:tr>
      <w:tr w14:paraId="72A05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075B30FB">
            <w:pPr>
              <w:jc w:val="center"/>
            </w:pPr>
            <w:r>
              <w:t>6</w:t>
            </w:r>
          </w:p>
        </w:tc>
        <w:tc>
          <w:tcPr>
            <w:tcW w:w="4113" w:type="dxa"/>
            <w:shd w:val="clear" w:color="auto" w:fill="auto"/>
            <w:vAlign w:val="center"/>
          </w:tcPr>
          <w:p w14:paraId="74F21CD1">
            <w:pPr>
              <w:jc w:val="center"/>
            </w:pPr>
            <w:r>
              <w:t>Imagine Cup微软”创新杯”全球学生大赛</w:t>
            </w:r>
          </w:p>
        </w:tc>
        <w:tc>
          <w:tcPr>
            <w:tcW w:w="705" w:type="dxa"/>
            <w:shd w:val="clear" w:color="auto" w:fill="auto"/>
            <w:vAlign w:val="center"/>
          </w:tcPr>
          <w:p w14:paraId="725811F5">
            <w:pPr>
              <w:jc w:val="center"/>
            </w:pPr>
          </w:p>
        </w:tc>
        <w:tc>
          <w:tcPr>
            <w:tcW w:w="705" w:type="dxa"/>
            <w:shd w:val="clear" w:color="auto" w:fill="auto"/>
            <w:vAlign w:val="center"/>
          </w:tcPr>
          <w:p w14:paraId="45B5CB59">
            <w:pPr>
              <w:jc w:val="center"/>
            </w:pPr>
            <w:r>
              <w:t>√</w:t>
            </w:r>
          </w:p>
        </w:tc>
        <w:tc>
          <w:tcPr>
            <w:tcW w:w="705" w:type="dxa"/>
            <w:shd w:val="clear" w:color="auto" w:fill="auto"/>
            <w:vAlign w:val="center"/>
          </w:tcPr>
          <w:p w14:paraId="4AF40008">
            <w:pPr>
              <w:jc w:val="center"/>
            </w:pPr>
          </w:p>
        </w:tc>
        <w:tc>
          <w:tcPr>
            <w:tcW w:w="705" w:type="dxa"/>
            <w:shd w:val="clear" w:color="auto" w:fill="auto"/>
            <w:vAlign w:val="center"/>
          </w:tcPr>
          <w:p w14:paraId="6ABF86C5">
            <w:pPr>
              <w:jc w:val="center"/>
            </w:pPr>
          </w:p>
        </w:tc>
        <w:tc>
          <w:tcPr>
            <w:tcW w:w="705" w:type="dxa"/>
            <w:shd w:val="clear" w:color="auto" w:fill="auto"/>
            <w:vAlign w:val="center"/>
          </w:tcPr>
          <w:p w14:paraId="054110CF">
            <w:pPr>
              <w:jc w:val="center"/>
            </w:pPr>
          </w:p>
        </w:tc>
        <w:tc>
          <w:tcPr>
            <w:tcW w:w="705" w:type="dxa"/>
            <w:shd w:val="clear" w:color="auto" w:fill="auto"/>
            <w:vAlign w:val="center"/>
          </w:tcPr>
          <w:p w14:paraId="41E458B4">
            <w:pPr>
              <w:jc w:val="center"/>
            </w:pPr>
            <w:r>
              <w:t>√</w:t>
            </w:r>
          </w:p>
        </w:tc>
        <w:tc>
          <w:tcPr>
            <w:tcW w:w="712" w:type="dxa"/>
            <w:shd w:val="clear" w:color="auto" w:fill="auto"/>
            <w:vAlign w:val="center"/>
          </w:tcPr>
          <w:p w14:paraId="70A6A76A">
            <w:pPr>
              <w:jc w:val="center"/>
            </w:pPr>
          </w:p>
        </w:tc>
      </w:tr>
      <w:tr w14:paraId="201E0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045B0ED5">
            <w:pPr>
              <w:jc w:val="center"/>
            </w:pPr>
            <w:r>
              <w:t>7</w:t>
            </w:r>
          </w:p>
        </w:tc>
        <w:tc>
          <w:tcPr>
            <w:tcW w:w="4113" w:type="dxa"/>
            <w:shd w:val="clear" w:color="auto" w:fill="auto"/>
            <w:vAlign w:val="center"/>
          </w:tcPr>
          <w:p w14:paraId="255E835F">
            <w:pPr>
              <w:jc w:val="center"/>
            </w:pPr>
            <w:r>
              <w:t>中国研究生创新实践系列大赛（包括智慧城市技术与 创意设计大赛、未来飞行器创新大赛、数学建模竞赛 、人工智能创新大赛、机器人创新设计大赛、电子设 计竞赛、中国研究生创“芯”大赛、乡村振兴科技强 农+创新大赛、能源装备创新设计大赛等）</w:t>
            </w:r>
          </w:p>
        </w:tc>
        <w:tc>
          <w:tcPr>
            <w:tcW w:w="705" w:type="dxa"/>
            <w:shd w:val="clear" w:color="auto" w:fill="auto"/>
            <w:vAlign w:val="center"/>
          </w:tcPr>
          <w:p w14:paraId="038462A2">
            <w:pPr>
              <w:jc w:val="center"/>
            </w:pPr>
          </w:p>
        </w:tc>
        <w:tc>
          <w:tcPr>
            <w:tcW w:w="705" w:type="dxa"/>
            <w:shd w:val="clear" w:color="auto" w:fill="auto"/>
            <w:vAlign w:val="center"/>
          </w:tcPr>
          <w:p w14:paraId="67995A07">
            <w:pPr>
              <w:jc w:val="center"/>
            </w:pPr>
            <w:r>
              <w:t>√</w:t>
            </w:r>
          </w:p>
        </w:tc>
        <w:tc>
          <w:tcPr>
            <w:tcW w:w="705" w:type="dxa"/>
            <w:shd w:val="clear" w:color="auto" w:fill="auto"/>
            <w:vAlign w:val="center"/>
          </w:tcPr>
          <w:p w14:paraId="58B90FEB">
            <w:pPr>
              <w:jc w:val="center"/>
            </w:pPr>
          </w:p>
        </w:tc>
        <w:tc>
          <w:tcPr>
            <w:tcW w:w="705" w:type="dxa"/>
            <w:shd w:val="clear" w:color="auto" w:fill="auto"/>
            <w:vAlign w:val="center"/>
          </w:tcPr>
          <w:p w14:paraId="2F460B12">
            <w:pPr>
              <w:jc w:val="center"/>
            </w:pPr>
          </w:p>
        </w:tc>
        <w:tc>
          <w:tcPr>
            <w:tcW w:w="705" w:type="dxa"/>
            <w:shd w:val="clear" w:color="auto" w:fill="auto"/>
            <w:vAlign w:val="center"/>
          </w:tcPr>
          <w:p w14:paraId="3824FF70">
            <w:pPr>
              <w:jc w:val="center"/>
            </w:pPr>
          </w:p>
        </w:tc>
        <w:tc>
          <w:tcPr>
            <w:tcW w:w="705" w:type="dxa"/>
            <w:shd w:val="clear" w:color="auto" w:fill="auto"/>
            <w:vAlign w:val="center"/>
          </w:tcPr>
          <w:p w14:paraId="67C74A35">
            <w:pPr>
              <w:jc w:val="center"/>
            </w:pPr>
          </w:p>
        </w:tc>
        <w:tc>
          <w:tcPr>
            <w:tcW w:w="712" w:type="dxa"/>
            <w:shd w:val="clear" w:color="auto" w:fill="auto"/>
            <w:vAlign w:val="center"/>
          </w:tcPr>
          <w:p w14:paraId="7FE722AF">
            <w:pPr>
              <w:jc w:val="center"/>
            </w:pPr>
            <w:r>
              <w:t>√</w:t>
            </w:r>
          </w:p>
        </w:tc>
      </w:tr>
      <w:tr w14:paraId="1E3A1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4E5BD072">
            <w:pPr>
              <w:jc w:val="center"/>
            </w:pPr>
            <w:r>
              <w:t>8</w:t>
            </w:r>
          </w:p>
        </w:tc>
        <w:tc>
          <w:tcPr>
            <w:tcW w:w="4113" w:type="dxa"/>
            <w:shd w:val="clear" w:color="auto" w:fill="auto"/>
            <w:vAlign w:val="center"/>
          </w:tcPr>
          <w:p w14:paraId="04897BC3">
            <w:pPr>
              <w:jc w:val="center"/>
            </w:pPr>
            <w:r>
              <w:t>CCF大学生计算机系统与程序设计竞赛</w:t>
            </w:r>
          </w:p>
        </w:tc>
        <w:tc>
          <w:tcPr>
            <w:tcW w:w="705" w:type="dxa"/>
            <w:shd w:val="clear" w:color="auto" w:fill="auto"/>
            <w:vAlign w:val="center"/>
          </w:tcPr>
          <w:p w14:paraId="23E6EAA0">
            <w:pPr>
              <w:jc w:val="center"/>
            </w:pPr>
          </w:p>
        </w:tc>
        <w:tc>
          <w:tcPr>
            <w:tcW w:w="705" w:type="dxa"/>
            <w:shd w:val="clear" w:color="auto" w:fill="auto"/>
            <w:vAlign w:val="center"/>
          </w:tcPr>
          <w:p w14:paraId="095ADBDB">
            <w:pPr>
              <w:jc w:val="center"/>
            </w:pPr>
            <w:r>
              <w:t>√</w:t>
            </w:r>
          </w:p>
        </w:tc>
        <w:tc>
          <w:tcPr>
            <w:tcW w:w="705" w:type="dxa"/>
            <w:shd w:val="clear" w:color="auto" w:fill="auto"/>
            <w:vAlign w:val="center"/>
          </w:tcPr>
          <w:p w14:paraId="34B19245">
            <w:pPr>
              <w:jc w:val="center"/>
            </w:pPr>
          </w:p>
        </w:tc>
        <w:tc>
          <w:tcPr>
            <w:tcW w:w="705" w:type="dxa"/>
            <w:shd w:val="clear" w:color="auto" w:fill="auto"/>
            <w:vAlign w:val="center"/>
          </w:tcPr>
          <w:p w14:paraId="03AA376F">
            <w:pPr>
              <w:jc w:val="center"/>
            </w:pPr>
          </w:p>
        </w:tc>
        <w:tc>
          <w:tcPr>
            <w:tcW w:w="705" w:type="dxa"/>
            <w:shd w:val="clear" w:color="auto" w:fill="auto"/>
            <w:vAlign w:val="center"/>
          </w:tcPr>
          <w:p w14:paraId="717B58C9">
            <w:pPr>
              <w:jc w:val="center"/>
            </w:pPr>
          </w:p>
        </w:tc>
        <w:tc>
          <w:tcPr>
            <w:tcW w:w="705" w:type="dxa"/>
            <w:shd w:val="clear" w:color="auto" w:fill="auto"/>
            <w:vAlign w:val="center"/>
          </w:tcPr>
          <w:p w14:paraId="4F17135D">
            <w:pPr>
              <w:jc w:val="center"/>
            </w:pPr>
          </w:p>
        </w:tc>
        <w:tc>
          <w:tcPr>
            <w:tcW w:w="712" w:type="dxa"/>
            <w:shd w:val="clear" w:color="auto" w:fill="auto"/>
            <w:vAlign w:val="center"/>
          </w:tcPr>
          <w:p w14:paraId="6D98C877">
            <w:pPr>
              <w:jc w:val="center"/>
            </w:pPr>
            <w:r>
              <w:t>√</w:t>
            </w:r>
          </w:p>
        </w:tc>
      </w:tr>
      <w:tr w14:paraId="37011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06F7C826">
            <w:pPr>
              <w:jc w:val="center"/>
            </w:pPr>
            <w:r>
              <w:t>9</w:t>
            </w:r>
          </w:p>
        </w:tc>
        <w:tc>
          <w:tcPr>
            <w:tcW w:w="4113" w:type="dxa"/>
            <w:shd w:val="clear" w:color="auto" w:fill="auto"/>
            <w:vAlign w:val="center"/>
          </w:tcPr>
          <w:p w14:paraId="0D3AAFB5">
            <w:pPr>
              <w:jc w:val="center"/>
            </w:pPr>
            <w:r>
              <w:t>全国高校互联网应用创新大赛（包括“全国高校物联网应用创新大赛”、“全国高校SDN网络应用创新开发大赛”、 “全国高校移动互联网应用开发创新大赛”、“全国高校云计算应用创新大赛”和“全国高校互联网金融应用创新大赛”）</w:t>
            </w:r>
          </w:p>
        </w:tc>
        <w:tc>
          <w:tcPr>
            <w:tcW w:w="705" w:type="dxa"/>
            <w:shd w:val="clear" w:color="auto" w:fill="auto"/>
            <w:vAlign w:val="center"/>
          </w:tcPr>
          <w:p w14:paraId="6AEB2512">
            <w:pPr>
              <w:jc w:val="center"/>
            </w:pPr>
          </w:p>
        </w:tc>
        <w:tc>
          <w:tcPr>
            <w:tcW w:w="705" w:type="dxa"/>
            <w:shd w:val="clear" w:color="auto" w:fill="auto"/>
            <w:vAlign w:val="center"/>
          </w:tcPr>
          <w:p w14:paraId="70066EC9">
            <w:pPr>
              <w:jc w:val="center"/>
            </w:pPr>
            <w:r>
              <w:t>√</w:t>
            </w:r>
          </w:p>
        </w:tc>
        <w:tc>
          <w:tcPr>
            <w:tcW w:w="705" w:type="dxa"/>
            <w:shd w:val="clear" w:color="auto" w:fill="auto"/>
            <w:vAlign w:val="center"/>
          </w:tcPr>
          <w:p w14:paraId="50033A81">
            <w:pPr>
              <w:jc w:val="center"/>
            </w:pPr>
            <w:r>
              <w:t>√</w:t>
            </w:r>
          </w:p>
        </w:tc>
        <w:tc>
          <w:tcPr>
            <w:tcW w:w="705" w:type="dxa"/>
            <w:shd w:val="clear" w:color="auto" w:fill="auto"/>
            <w:vAlign w:val="center"/>
          </w:tcPr>
          <w:p w14:paraId="6CB03DBD">
            <w:pPr>
              <w:jc w:val="center"/>
            </w:pPr>
          </w:p>
        </w:tc>
        <w:tc>
          <w:tcPr>
            <w:tcW w:w="705" w:type="dxa"/>
            <w:shd w:val="clear" w:color="auto" w:fill="auto"/>
            <w:vAlign w:val="center"/>
          </w:tcPr>
          <w:p w14:paraId="4625E387">
            <w:pPr>
              <w:jc w:val="center"/>
            </w:pPr>
          </w:p>
        </w:tc>
        <w:tc>
          <w:tcPr>
            <w:tcW w:w="705" w:type="dxa"/>
            <w:shd w:val="clear" w:color="auto" w:fill="auto"/>
            <w:vAlign w:val="center"/>
          </w:tcPr>
          <w:p w14:paraId="3CDD9778">
            <w:pPr>
              <w:jc w:val="center"/>
            </w:pPr>
          </w:p>
        </w:tc>
        <w:tc>
          <w:tcPr>
            <w:tcW w:w="712" w:type="dxa"/>
            <w:shd w:val="clear" w:color="auto" w:fill="auto"/>
            <w:vAlign w:val="center"/>
          </w:tcPr>
          <w:p w14:paraId="073BC365">
            <w:pPr>
              <w:jc w:val="center"/>
            </w:pPr>
            <w:r>
              <w:t>√</w:t>
            </w:r>
          </w:p>
        </w:tc>
      </w:tr>
      <w:tr w14:paraId="3CC0D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59F1848A">
            <w:pPr>
              <w:jc w:val="center"/>
            </w:pPr>
            <w:r>
              <w:t>10</w:t>
            </w:r>
          </w:p>
        </w:tc>
        <w:tc>
          <w:tcPr>
            <w:tcW w:w="4113" w:type="dxa"/>
            <w:shd w:val="clear" w:color="auto" w:fill="auto"/>
            <w:vAlign w:val="center"/>
          </w:tcPr>
          <w:p w14:paraId="0CFE870D">
            <w:pPr>
              <w:jc w:val="center"/>
            </w:pPr>
            <w:r>
              <w:t>全国大学生智能汽车竞赛</w:t>
            </w:r>
          </w:p>
        </w:tc>
        <w:tc>
          <w:tcPr>
            <w:tcW w:w="705" w:type="dxa"/>
            <w:shd w:val="clear" w:color="auto" w:fill="auto"/>
            <w:vAlign w:val="center"/>
          </w:tcPr>
          <w:p w14:paraId="18390688">
            <w:pPr>
              <w:jc w:val="center"/>
            </w:pPr>
          </w:p>
        </w:tc>
        <w:tc>
          <w:tcPr>
            <w:tcW w:w="705" w:type="dxa"/>
            <w:shd w:val="clear" w:color="auto" w:fill="auto"/>
            <w:vAlign w:val="center"/>
          </w:tcPr>
          <w:p w14:paraId="0E0B6341">
            <w:pPr>
              <w:jc w:val="center"/>
            </w:pPr>
          </w:p>
        </w:tc>
        <w:tc>
          <w:tcPr>
            <w:tcW w:w="705" w:type="dxa"/>
            <w:shd w:val="clear" w:color="auto" w:fill="auto"/>
            <w:vAlign w:val="center"/>
          </w:tcPr>
          <w:p w14:paraId="36CA702E">
            <w:pPr>
              <w:jc w:val="center"/>
            </w:pPr>
            <w:r>
              <w:t>√</w:t>
            </w:r>
          </w:p>
        </w:tc>
        <w:tc>
          <w:tcPr>
            <w:tcW w:w="705" w:type="dxa"/>
            <w:shd w:val="clear" w:color="auto" w:fill="auto"/>
            <w:vAlign w:val="center"/>
          </w:tcPr>
          <w:p w14:paraId="3FD2315B">
            <w:pPr>
              <w:jc w:val="center"/>
            </w:pPr>
            <w:r>
              <w:t>√</w:t>
            </w:r>
          </w:p>
        </w:tc>
        <w:tc>
          <w:tcPr>
            <w:tcW w:w="705" w:type="dxa"/>
            <w:shd w:val="clear" w:color="auto" w:fill="auto"/>
            <w:vAlign w:val="center"/>
          </w:tcPr>
          <w:p w14:paraId="546A3582">
            <w:pPr>
              <w:jc w:val="center"/>
            </w:pPr>
          </w:p>
        </w:tc>
        <w:tc>
          <w:tcPr>
            <w:tcW w:w="705" w:type="dxa"/>
            <w:shd w:val="clear" w:color="auto" w:fill="auto"/>
            <w:vAlign w:val="center"/>
          </w:tcPr>
          <w:p w14:paraId="15D2C12F">
            <w:pPr>
              <w:jc w:val="center"/>
            </w:pPr>
          </w:p>
        </w:tc>
        <w:tc>
          <w:tcPr>
            <w:tcW w:w="712" w:type="dxa"/>
            <w:shd w:val="clear" w:color="auto" w:fill="auto"/>
            <w:vAlign w:val="center"/>
          </w:tcPr>
          <w:p w14:paraId="0BAA1EA8">
            <w:pPr>
              <w:jc w:val="center"/>
            </w:pPr>
            <w:r>
              <w:t>√</w:t>
            </w:r>
          </w:p>
        </w:tc>
      </w:tr>
      <w:tr w14:paraId="72179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05122D3D">
            <w:pPr>
              <w:jc w:val="center"/>
            </w:pPr>
            <w:r>
              <w:t>11</w:t>
            </w:r>
          </w:p>
        </w:tc>
        <w:tc>
          <w:tcPr>
            <w:tcW w:w="4113" w:type="dxa"/>
            <w:shd w:val="clear" w:color="auto" w:fill="auto"/>
            <w:vAlign w:val="center"/>
          </w:tcPr>
          <w:p w14:paraId="1230AB6B">
            <w:pPr>
              <w:jc w:val="center"/>
            </w:pPr>
            <w:r>
              <w:t>蓝桥杯全国软件和信息技术专业人才大赛</w:t>
            </w:r>
          </w:p>
        </w:tc>
        <w:tc>
          <w:tcPr>
            <w:tcW w:w="705" w:type="dxa"/>
            <w:shd w:val="clear" w:color="auto" w:fill="auto"/>
            <w:vAlign w:val="center"/>
          </w:tcPr>
          <w:p w14:paraId="3A9EA2CB">
            <w:pPr>
              <w:jc w:val="center"/>
            </w:pPr>
          </w:p>
        </w:tc>
        <w:tc>
          <w:tcPr>
            <w:tcW w:w="705" w:type="dxa"/>
            <w:shd w:val="clear" w:color="auto" w:fill="auto"/>
            <w:vAlign w:val="center"/>
          </w:tcPr>
          <w:p w14:paraId="034C53EA">
            <w:pPr>
              <w:jc w:val="center"/>
            </w:pPr>
          </w:p>
        </w:tc>
        <w:tc>
          <w:tcPr>
            <w:tcW w:w="705" w:type="dxa"/>
            <w:shd w:val="clear" w:color="auto" w:fill="auto"/>
            <w:vAlign w:val="center"/>
          </w:tcPr>
          <w:p w14:paraId="35390C0A">
            <w:pPr>
              <w:jc w:val="center"/>
            </w:pPr>
            <w:r>
              <w:t>√</w:t>
            </w:r>
          </w:p>
        </w:tc>
        <w:tc>
          <w:tcPr>
            <w:tcW w:w="705" w:type="dxa"/>
            <w:shd w:val="clear" w:color="auto" w:fill="auto"/>
            <w:vAlign w:val="center"/>
          </w:tcPr>
          <w:p w14:paraId="59BEB793">
            <w:pPr>
              <w:jc w:val="center"/>
            </w:pPr>
          </w:p>
        </w:tc>
        <w:tc>
          <w:tcPr>
            <w:tcW w:w="705" w:type="dxa"/>
            <w:shd w:val="clear" w:color="auto" w:fill="auto"/>
            <w:vAlign w:val="center"/>
          </w:tcPr>
          <w:p w14:paraId="721D6EDB">
            <w:pPr>
              <w:jc w:val="center"/>
            </w:pPr>
          </w:p>
        </w:tc>
        <w:tc>
          <w:tcPr>
            <w:tcW w:w="705" w:type="dxa"/>
            <w:shd w:val="clear" w:color="auto" w:fill="auto"/>
            <w:vAlign w:val="center"/>
          </w:tcPr>
          <w:p w14:paraId="7A4612F6">
            <w:pPr>
              <w:jc w:val="center"/>
            </w:pPr>
          </w:p>
        </w:tc>
        <w:tc>
          <w:tcPr>
            <w:tcW w:w="712" w:type="dxa"/>
            <w:shd w:val="clear" w:color="auto" w:fill="auto"/>
            <w:vAlign w:val="center"/>
          </w:tcPr>
          <w:p w14:paraId="22E63990">
            <w:pPr>
              <w:jc w:val="center"/>
            </w:pPr>
            <w:r>
              <w:t>√</w:t>
            </w:r>
          </w:p>
        </w:tc>
      </w:tr>
      <w:tr w14:paraId="71AD2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0A047138">
            <w:pPr>
              <w:jc w:val="center"/>
            </w:pPr>
            <w:r>
              <w:t>12</w:t>
            </w:r>
          </w:p>
        </w:tc>
        <w:tc>
          <w:tcPr>
            <w:tcW w:w="4113" w:type="dxa"/>
            <w:shd w:val="clear" w:color="auto" w:fill="auto"/>
            <w:vAlign w:val="center"/>
          </w:tcPr>
          <w:p w14:paraId="67781E00">
            <w:pPr>
              <w:jc w:val="center"/>
            </w:pPr>
            <w:r>
              <w:t>中国高校智能机器人创意大赛</w:t>
            </w:r>
          </w:p>
        </w:tc>
        <w:tc>
          <w:tcPr>
            <w:tcW w:w="705" w:type="dxa"/>
            <w:shd w:val="clear" w:color="auto" w:fill="auto"/>
            <w:vAlign w:val="center"/>
          </w:tcPr>
          <w:p w14:paraId="0623C9BC">
            <w:pPr>
              <w:jc w:val="center"/>
            </w:pPr>
          </w:p>
        </w:tc>
        <w:tc>
          <w:tcPr>
            <w:tcW w:w="705" w:type="dxa"/>
            <w:shd w:val="clear" w:color="auto" w:fill="auto"/>
            <w:vAlign w:val="center"/>
          </w:tcPr>
          <w:p w14:paraId="25FEDBB5">
            <w:pPr>
              <w:jc w:val="center"/>
            </w:pPr>
            <w:r>
              <w:t>√</w:t>
            </w:r>
          </w:p>
        </w:tc>
        <w:tc>
          <w:tcPr>
            <w:tcW w:w="705" w:type="dxa"/>
            <w:shd w:val="clear" w:color="auto" w:fill="auto"/>
            <w:vAlign w:val="center"/>
          </w:tcPr>
          <w:p w14:paraId="3D3F8140">
            <w:pPr>
              <w:jc w:val="center"/>
            </w:pPr>
          </w:p>
        </w:tc>
        <w:tc>
          <w:tcPr>
            <w:tcW w:w="705" w:type="dxa"/>
            <w:shd w:val="clear" w:color="auto" w:fill="auto"/>
            <w:vAlign w:val="center"/>
          </w:tcPr>
          <w:p w14:paraId="484E4D90">
            <w:pPr>
              <w:jc w:val="center"/>
            </w:pPr>
          </w:p>
        </w:tc>
        <w:tc>
          <w:tcPr>
            <w:tcW w:w="705" w:type="dxa"/>
            <w:shd w:val="clear" w:color="auto" w:fill="auto"/>
            <w:vAlign w:val="center"/>
          </w:tcPr>
          <w:p w14:paraId="7F027AEE">
            <w:pPr>
              <w:jc w:val="center"/>
            </w:pPr>
          </w:p>
        </w:tc>
        <w:tc>
          <w:tcPr>
            <w:tcW w:w="705" w:type="dxa"/>
            <w:shd w:val="clear" w:color="auto" w:fill="auto"/>
            <w:vAlign w:val="center"/>
          </w:tcPr>
          <w:p w14:paraId="1D32F2B3">
            <w:pPr>
              <w:jc w:val="center"/>
            </w:pPr>
          </w:p>
        </w:tc>
        <w:tc>
          <w:tcPr>
            <w:tcW w:w="712" w:type="dxa"/>
            <w:shd w:val="clear" w:color="auto" w:fill="auto"/>
            <w:vAlign w:val="center"/>
          </w:tcPr>
          <w:p w14:paraId="469588C8">
            <w:pPr>
              <w:jc w:val="center"/>
            </w:pPr>
            <w:r>
              <w:t>√</w:t>
            </w:r>
          </w:p>
        </w:tc>
      </w:tr>
      <w:tr w14:paraId="5ED57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12" w:type="dxa"/>
            <w:shd w:val="clear" w:color="auto" w:fill="auto"/>
            <w:vAlign w:val="center"/>
          </w:tcPr>
          <w:p w14:paraId="16438DE5">
            <w:pPr>
              <w:jc w:val="center"/>
            </w:pPr>
            <w:r>
              <w:t>13</w:t>
            </w:r>
          </w:p>
        </w:tc>
        <w:tc>
          <w:tcPr>
            <w:tcW w:w="4113" w:type="dxa"/>
            <w:shd w:val="clear" w:color="auto" w:fill="auto"/>
            <w:vAlign w:val="center"/>
          </w:tcPr>
          <w:p w14:paraId="38A751D3">
            <w:pPr>
              <w:jc w:val="center"/>
            </w:pPr>
            <w:r>
              <w:t>中国机器人及人工智能大赛</w:t>
            </w:r>
          </w:p>
        </w:tc>
        <w:tc>
          <w:tcPr>
            <w:tcW w:w="705" w:type="dxa"/>
            <w:shd w:val="clear" w:color="auto" w:fill="auto"/>
            <w:vAlign w:val="center"/>
          </w:tcPr>
          <w:p w14:paraId="05FAD802">
            <w:pPr>
              <w:jc w:val="center"/>
            </w:pPr>
          </w:p>
        </w:tc>
        <w:tc>
          <w:tcPr>
            <w:tcW w:w="705" w:type="dxa"/>
            <w:shd w:val="clear" w:color="auto" w:fill="auto"/>
            <w:vAlign w:val="center"/>
          </w:tcPr>
          <w:p w14:paraId="033D7BBA">
            <w:pPr>
              <w:jc w:val="center"/>
            </w:pPr>
            <w:r>
              <w:t>√</w:t>
            </w:r>
          </w:p>
        </w:tc>
        <w:tc>
          <w:tcPr>
            <w:tcW w:w="705" w:type="dxa"/>
            <w:shd w:val="clear" w:color="auto" w:fill="auto"/>
            <w:vAlign w:val="center"/>
          </w:tcPr>
          <w:p w14:paraId="68C04E7B">
            <w:pPr>
              <w:jc w:val="center"/>
            </w:pPr>
          </w:p>
        </w:tc>
        <w:tc>
          <w:tcPr>
            <w:tcW w:w="705" w:type="dxa"/>
            <w:shd w:val="clear" w:color="auto" w:fill="auto"/>
            <w:vAlign w:val="center"/>
          </w:tcPr>
          <w:p w14:paraId="348FC291">
            <w:pPr>
              <w:jc w:val="center"/>
            </w:pPr>
          </w:p>
        </w:tc>
        <w:tc>
          <w:tcPr>
            <w:tcW w:w="705" w:type="dxa"/>
            <w:shd w:val="clear" w:color="auto" w:fill="auto"/>
            <w:vAlign w:val="center"/>
          </w:tcPr>
          <w:p w14:paraId="0A280527">
            <w:pPr>
              <w:jc w:val="center"/>
            </w:pPr>
          </w:p>
        </w:tc>
        <w:tc>
          <w:tcPr>
            <w:tcW w:w="705" w:type="dxa"/>
            <w:shd w:val="clear" w:color="auto" w:fill="auto"/>
            <w:vAlign w:val="center"/>
          </w:tcPr>
          <w:p w14:paraId="3C5A5FCB">
            <w:pPr>
              <w:jc w:val="center"/>
            </w:pPr>
          </w:p>
        </w:tc>
        <w:tc>
          <w:tcPr>
            <w:tcW w:w="712" w:type="dxa"/>
            <w:shd w:val="clear" w:color="auto" w:fill="auto"/>
            <w:vAlign w:val="center"/>
          </w:tcPr>
          <w:p w14:paraId="7219B22E">
            <w:pPr>
              <w:jc w:val="center"/>
            </w:pPr>
            <w:r>
              <w:t>√</w:t>
            </w:r>
          </w:p>
        </w:tc>
      </w:tr>
    </w:tbl>
    <w:p w14:paraId="39510EF9"/>
    <w:p w14:paraId="6D55B0D5">
      <w:pPr>
        <w:rPr>
          <w:rFonts w:hint="default" w:eastAsia="宋体"/>
          <w:lang w:val="en-US" w:eastAsia="zh-CN"/>
        </w:rPr>
      </w:pPr>
      <w:r>
        <w:t>备注： 以上竞赛排名不分先后；如有特等奖，按一等奖算，后面等级顺次递减。</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7F22C3-DE3C-446C-82F5-A3DCAE2134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7CA8C89-6B2C-4100-848A-C20B52B3B8D1}"/>
  </w:font>
  <w:font w:name="仿宋_GB2312">
    <w:panose1 w:val="02010609030101010101"/>
    <w:charset w:val="86"/>
    <w:family w:val="modern"/>
    <w:pitch w:val="default"/>
    <w:sig w:usb0="00000001" w:usb1="080E0000" w:usb2="00000000" w:usb3="00000000" w:csb0="00040000" w:csb1="00000000"/>
    <w:embedRegular r:id="rId3" w:fontKey="{5BFDACFC-2434-4C09-9416-BAE89FE96614}"/>
  </w:font>
  <w:font w:name="微软雅黑">
    <w:panose1 w:val="020B0503020204020204"/>
    <w:charset w:val="86"/>
    <w:family w:val="swiss"/>
    <w:pitch w:val="default"/>
    <w:sig w:usb0="80000287" w:usb1="2ACF3C50" w:usb2="00000016" w:usb3="00000000" w:csb0="0004001F" w:csb1="00000000"/>
    <w:embedRegular r:id="rId4" w:fontKey="{F5BBC3F4-6080-48FC-BDC3-01A77B05495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609C1"/>
    <w:multiLevelType w:val="singleLevel"/>
    <w:tmpl w:val="B2E609C1"/>
    <w:lvl w:ilvl="0" w:tentative="0">
      <w:start w:val="5"/>
      <w:numFmt w:val="decimal"/>
      <w:suff w:val="space"/>
      <w:lvlText w:val="%1."/>
      <w:lvlJc w:val="left"/>
    </w:lvl>
  </w:abstractNum>
  <w:abstractNum w:abstractNumId="1">
    <w:nsid w:val="6583ED4B"/>
    <w:multiLevelType w:val="singleLevel"/>
    <w:tmpl w:val="6583ED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ZkMjYyYmY4ZjdjYjA2NjMxM2QyZGU1NGMxM2Y2M2YifQ=="/>
  </w:docVars>
  <w:rsids>
    <w:rsidRoot w:val="27C46FA7"/>
    <w:rsid w:val="002045FA"/>
    <w:rsid w:val="002A3CF5"/>
    <w:rsid w:val="002A78F5"/>
    <w:rsid w:val="003136B2"/>
    <w:rsid w:val="0036685A"/>
    <w:rsid w:val="003D5C8F"/>
    <w:rsid w:val="003D701A"/>
    <w:rsid w:val="003F4E58"/>
    <w:rsid w:val="004421CE"/>
    <w:rsid w:val="004839D6"/>
    <w:rsid w:val="0054678D"/>
    <w:rsid w:val="005B56A6"/>
    <w:rsid w:val="007172C1"/>
    <w:rsid w:val="008A4C76"/>
    <w:rsid w:val="009A551B"/>
    <w:rsid w:val="00B802D3"/>
    <w:rsid w:val="00C20D61"/>
    <w:rsid w:val="00D30C00"/>
    <w:rsid w:val="00D35434"/>
    <w:rsid w:val="00D41C74"/>
    <w:rsid w:val="00D94DEB"/>
    <w:rsid w:val="00DA0B52"/>
    <w:rsid w:val="00DD112E"/>
    <w:rsid w:val="00F61E03"/>
    <w:rsid w:val="00FE14C1"/>
    <w:rsid w:val="019526D8"/>
    <w:rsid w:val="055D2753"/>
    <w:rsid w:val="07DC0503"/>
    <w:rsid w:val="0FB2216F"/>
    <w:rsid w:val="183C7F03"/>
    <w:rsid w:val="27C46FA7"/>
    <w:rsid w:val="28EF7AB7"/>
    <w:rsid w:val="29980358"/>
    <w:rsid w:val="3E307B4E"/>
    <w:rsid w:val="46F53476"/>
    <w:rsid w:val="609749B7"/>
    <w:rsid w:val="72F845BF"/>
    <w:rsid w:val="7A05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spacing w:line="540" w:lineRule="exact"/>
      <w:ind w:firstLine="420" w:firstLineChars="200"/>
      <w:jc w:val="left"/>
    </w:pPr>
    <w:rPr>
      <w:szCs w:val="24"/>
    </w:rPr>
  </w:style>
  <w:style w:type="paragraph" w:styleId="3">
    <w:name w:val="Body Text"/>
    <w:basedOn w:val="1"/>
    <w:qFormat/>
    <w:uiPriority w:val="1"/>
    <w:pPr>
      <w:autoSpaceDE w:val="0"/>
      <w:autoSpaceDN w:val="0"/>
      <w:ind w:left="140"/>
      <w:jc w:val="left"/>
    </w:pPr>
    <w:rPr>
      <w:rFonts w:ascii="宋体" w:hAnsi="宋体" w:cs="宋体"/>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qFormat/>
    <w:uiPriority w:val="0"/>
    <w:rPr>
      <w:sz w:val="21"/>
      <w:szCs w:val="21"/>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4273</Words>
  <Characters>4413</Characters>
  <Lines>53</Lines>
  <Paragraphs>14</Paragraphs>
  <TotalTime>460</TotalTime>
  <ScaleCrop>false</ScaleCrop>
  <LinksUpToDate>false</LinksUpToDate>
  <CharactersWithSpaces>4522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2024-05-14T09:55:00Z</dcterms:created>
  <dc:creator>柳明</dc:creator>
  <cp:lastModifiedBy>列林</cp:lastModifiedBy>
  <dcterms:modified xsi:type="dcterms:W3CDTF">2025-06-24T09:00:59Z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CAE5419DA66841BBADC4F76339278F8D_13</vt:lpwstr>
  </property>
  <property fmtid="{D5CDD505-2E9C-101B-9397-08002B2CF9AE}" pid="4" name="KSOTemplateDocerSaveRecord">
    <vt:lpwstr>eyJoZGlkIjoiZTZkMjYyYmY4ZjdjYjA2NjMxM2QyZGU1NGMxM2Y2M2YiLCJ1c2VySWQiOiI2Mjk1NDg1MTkifQ==</vt:lpwstr>
  </property>
</Properties>
</file>